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C226" w14:textId="77777777" w:rsidR="004B6E4B" w:rsidRDefault="004B6E4B">
      <w:pPr>
        <w:jc w:val="center"/>
        <w:rPr>
          <w:rFonts w:ascii="方正小标宋简体" w:eastAsia="方正小标宋简体"/>
          <w:b/>
          <w:bCs/>
          <w:color w:val="FF0000"/>
          <w:spacing w:val="6"/>
          <w:w w:val="55"/>
          <w:kern w:val="0"/>
          <w:sz w:val="120"/>
          <w:szCs w:val="120"/>
        </w:rPr>
      </w:pPr>
    </w:p>
    <w:p w14:paraId="645F1DD8" w14:textId="77777777" w:rsidR="004B6E4B" w:rsidRDefault="004B6E4B">
      <w:pPr>
        <w:jc w:val="center"/>
        <w:rPr>
          <w:rFonts w:ascii="方正小标宋简体" w:eastAsia="方正小标宋简体"/>
          <w:b/>
          <w:bCs/>
          <w:color w:val="FF0000"/>
          <w:spacing w:val="-80"/>
          <w:w w:val="60"/>
          <w:sz w:val="120"/>
          <w:szCs w:val="120"/>
        </w:rPr>
      </w:pPr>
      <w:r>
        <w:rPr>
          <w:rFonts w:ascii="方正小标宋简体" w:eastAsia="方正小标宋简体" w:hint="eastAsia"/>
          <w:b/>
          <w:bCs/>
          <w:color w:val="FF0000"/>
          <w:spacing w:val="6"/>
          <w:w w:val="60"/>
          <w:kern w:val="0"/>
          <w:sz w:val="120"/>
          <w:szCs w:val="120"/>
        </w:rPr>
        <w:t xml:space="preserve">辽 宁 师 范 大 学 文 </w:t>
      </w:r>
      <w:r>
        <w:rPr>
          <w:rFonts w:ascii="方正小标宋简体" w:eastAsia="方正小标宋简体" w:hint="eastAsia"/>
          <w:b/>
          <w:bCs/>
          <w:color w:val="FF0000"/>
          <w:spacing w:val="7"/>
          <w:w w:val="60"/>
          <w:kern w:val="0"/>
          <w:sz w:val="120"/>
          <w:szCs w:val="120"/>
        </w:rPr>
        <w:t>件</w:t>
      </w:r>
    </w:p>
    <w:p w14:paraId="3008D2D8" w14:textId="77777777" w:rsidR="004B6E4B" w:rsidRDefault="004B6E4B">
      <w:pPr>
        <w:pStyle w:val="FootnoteText"/>
        <w:rPr>
          <w:sz w:val="32"/>
          <w:szCs w:val="32"/>
        </w:rPr>
      </w:pPr>
    </w:p>
    <w:p w14:paraId="5D8D671B" w14:textId="77777777" w:rsidR="004B6E4B" w:rsidRDefault="004B6E4B">
      <w:pPr>
        <w:pStyle w:val="FootnoteText"/>
        <w:rPr>
          <w:sz w:val="32"/>
          <w:szCs w:val="32"/>
        </w:rPr>
      </w:pPr>
    </w:p>
    <w:p w14:paraId="14B97152" w14:textId="627CD354" w:rsidR="004B6E4B" w:rsidRDefault="004B6E4B" w:rsidP="00802DA4">
      <w:pPr>
        <w:jc w:val="center"/>
        <w:rPr>
          <w:rFonts w:ascii="仿宋" w:eastAsia="仿宋" w:hAnsi="仿宋"/>
          <w:sz w:val="32"/>
          <w:szCs w:val="32"/>
        </w:rPr>
      </w:pPr>
      <w:r>
        <w:rPr>
          <w:rFonts w:ascii="仿宋" w:eastAsia="仿宋" w:hAnsi="仿宋" w:hint="eastAsia"/>
          <w:sz w:val="32"/>
          <w:szCs w:val="32"/>
        </w:rPr>
        <w:t>辽师大校发〔202</w:t>
      </w:r>
      <w:r w:rsidR="007155F4">
        <w:rPr>
          <w:rFonts w:ascii="仿宋" w:eastAsia="仿宋" w:hAnsi="仿宋"/>
          <w:sz w:val="32"/>
          <w:szCs w:val="32"/>
        </w:rPr>
        <w:t>3</w:t>
      </w:r>
      <w:r>
        <w:rPr>
          <w:rFonts w:ascii="仿宋" w:eastAsia="仿宋" w:hAnsi="仿宋" w:hint="eastAsia"/>
          <w:sz w:val="32"/>
          <w:szCs w:val="32"/>
        </w:rPr>
        <w:t>〕</w:t>
      </w:r>
      <w:r w:rsidR="00802DA4">
        <w:rPr>
          <w:rFonts w:ascii="仿宋" w:eastAsia="仿宋" w:hAnsi="仿宋" w:hint="eastAsia"/>
          <w:sz w:val="32"/>
          <w:szCs w:val="32"/>
        </w:rPr>
        <w:t>6</w:t>
      </w:r>
      <w:r w:rsidR="00802DA4">
        <w:rPr>
          <w:rFonts w:ascii="仿宋" w:eastAsia="仿宋" w:hAnsi="仿宋"/>
          <w:sz w:val="32"/>
          <w:szCs w:val="32"/>
        </w:rPr>
        <w:t>8</w:t>
      </w:r>
      <w:r>
        <w:rPr>
          <w:rFonts w:ascii="仿宋" w:eastAsia="仿宋" w:hAnsi="仿宋" w:hint="eastAsia"/>
          <w:sz w:val="32"/>
          <w:szCs w:val="32"/>
        </w:rPr>
        <w:t>号</w:t>
      </w:r>
    </w:p>
    <w:p w14:paraId="293D0998" w14:textId="77777777" w:rsidR="004B6E4B" w:rsidRDefault="003F562A">
      <w:pPr>
        <w:rPr>
          <w:rFonts w:eastAsia="汉鼎繁印篆"/>
          <w:b/>
          <w:bCs/>
          <w:color w:val="FF0000"/>
          <w:sz w:val="44"/>
          <w:szCs w:val="44"/>
          <w:bdr w:val="single" w:sz="4" w:space="0" w:color="auto"/>
        </w:rPr>
      </w:pPr>
      <w:r>
        <w:rPr>
          <w:sz w:val="20"/>
        </w:rPr>
        <w:pict w14:anchorId="06DF1BBC">
          <v:line id="直接连接符 2" o:spid="_x0000_s1028" style="position:absolute;left:0;text-align:left;z-index:1" from="3.95pt,15.6pt" to="434.8pt,15.6pt" o:gfxdata="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llu7D2QAAAAgBAAAP&#10;AAAAAAAAAAEAIAAAACIAAABkcnMvZG93bnJldi54bWxQSwECFAAUAAAACACHTuJA7bKSVd4BAACX&#10;AwAADgAAAAAAAAABACAAAAAoAQAAZHJzL2Uyb0RvYy54bWxQSwUGAAAAAAYABgBZAQAAeAUAAAAA&#10;" strokecolor="red" strokeweight="1.5pt">
            <v:fill o:detectmouseclick="t"/>
          </v:line>
        </w:pict>
      </w:r>
      <w:r w:rsidR="004B6E4B">
        <w:rPr>
          <w:rFonts w:hint="eastAsia"/>
        </w:rPr>
        <w:t xml:space="preserve">                                       </w:t>
      </w:r>
    </w:p>
    <w:p w14:paraId="25A5C58A" w14:textId="77777777" w:rsidR="004B6E4B" w:rsidRDefault="004B6E4B">
      <w:pPr>
        <w:jc w:val="center"/>
        <w:textAlignment w:val="baseline"/>
        <w:rPr>
          <w:rStyle w:val="NormalCharacter"/>
          <w:rFonts w:ascii="宋体" w:hAnsi="宋体"/>
          <w:b/>
          <w:sz w:val="44"/>
          <w:szCs w:val="44"/>
        </w:rPr>
      </w:pPr>
    </w:p>
    <w:p w14:paraId="6398173F" w14:textId="77777777" w:rsidR="004B6E4B" w:rsidRDefault="004B6E4B">
      <w:pPr>
        <w:spacing w:line="700" w:lineRule="exact"/>
        <w:jc w:val="center"/>
        <w:textAlignment w:val="baseline"/>
        <w:rPr>
          <w:rStyle w:val="NormalCharacter"/>
          <w:rFonts w:ascii="方正小标宋简体" w:eastAsia="方正小标宋简体" w:hAnsi="宋体"/>
          <w:sz w:val="44"/>
          <w:szCs w:val="44"/>
        </w:rPr>
      </w:pPr>
      <w:r>
        <w:rPr>
          <w:rStyle w:val="NormalCharacter"/>
          <w:rFonts w:ascii="方正小标宋简体" w:eastAsia="方正小标宋简体" w:hAnsi="宋体" w:hint="eastAsia"/>
          <w:sz w:val="44"/>
          <w:szCs w:val="44"/>
        </w:rPr>
        <w:t>关于印发《辽宁师范大学本科生</w:t>
      </w:r>
    </w:p>
    <w:p w14:paraId="5CC0BD1A" w14:textId="77777777" w:rsidR="004B6E4B" w:rsidRDefault="004B6E4B">
      <w:pPr>
        <w:spacing w:line="700" w:lineRule="exact"/>
        <w:jc w:val="center"/>
        <w:textAlignment w:val="baseline"/>
        <w:rPr>
          <w:rStyle w:val="NormalCharacter"/>
          <w:rFonts w:ascii="方正小标宋简体" w:eastAsia="方正小标宋简体" w:hAnsi="宋体"/>
          <w:sz w:val="44"/>
          <w:szCs w:val="44"/>
        </w:rPr>
      </w:pPr>
      <w:r>
        <w:rPr>
          <w:rStyle w:val="NormalCharacter"/>
          <w:rFonts w:ascii="方正小标宋简体" w:eastAsia="方正小标宋简体" w:hAnsi="宋体" w:hint="eastAsia"/>
          <w:sz w:val="44"/>
          <w:szCs w:val="44"/>
        </w:rPr>
        <w:t>奖励实施办法》的通知</w:t>
      </w:r>
    </w:p>
    <w:p w14:paraId="692379E4" w14:textId="77777777" w:rsidR="004B6E4B" w:rsidRDefault="004B6E4B">
      <w:pPr>
        <w:jc w:val="left"/>
        <w:rPr>
          <w:rFonts w:ascii="仿宋" w:eastAsia="仿宋" w:hAnsi="仿宋"/>
          <w:szCs w:val="21"/>
        </w:rPr>
      </w:pPr>
    </w:p>
    <w:p w14:paraId="11080BCE" w14:textId="77777777" w:rsidR="004B6E4B" w:rsidRDefault="004B6E4B">
      <w:pPr>
        <w:spacing w:line="700" w:lineRule="exact"/>
        <w:jc w:val="left"/>
        <w:textAlignment w:val="baseline"/>
        <w:rPr>
          <w:rFonts w:ascii="仿宋" w:eastAsia="仿宋" w:hAnsi="仿宋" w:cs="宋体"/>
          <w:bCs/>
          <w:sz w:val="32"/>
          <w:szCs w:val="32"/>
        </w:rPr>
      </w:pPr>
      <w:r>
        <w:rPr>
          <w:rFonts w:ascii="仿宋" w:eastAsia="仿宋" w:hAnsi="仿宋" w:cs="宋体" w:hint="eastAsia"/>
          <w:bCs/>
          <w:sz w:val="32"/>
          <w:szCs w:val="32"/>
        </w:rPr>
        <w:t>各单位、各部门：</w:t>
      </w:r>
    </w:p>
    <w:p w14:paraId="7CB9877E" w14:textId="77777777" w:rsidR="004B6E4B" w:rsidRDefault="004B6E4B">
      <w:pPr>
        <w:spacing w:line="700" w:lineRule="exact"/>
        <w:ind w:firstLineChars="200" w:firstLine="640"/>
        <w:jc w:val="left"/>
        <w:textAlignment w:val="baseline"/>
        <w:rPr>
          <w:rFonts w:ascii="仿宋" w:eastAsia="仿宋" w:hAnsi="仿宋" w:cs="宋体"/>
          <w:bCs/>
          <w:sz w:val="32"/>
          <w:szCs w:val="32"/>
        </w:rPr>
      </w:pPr>
      <w:r>
        <w:rPr>
          <w:rFonts w:ascii="仿宋" w:eastAsia="仿宋" w:hAnsi="仿宋" w:cs="宋体" w:hint="eastAsia"/>
          <w:bCs/>
          <w:sz w:val="32"/>
          <w:szCs w:val="32"/>
        </w:rPr>
        <w:t>现将《辽宁师范大学本科生奖励实施办法》印发给你们，请遵照执行。</w:t>
      </w:r>
    </w:p>
    <w:p w14:paraId="748FECAC" w14:textId="77777777" w:rsidR="004B6E4B" w:rsidRDefault="004B6E4B">
      <w:pPr>
        <w:spacing w:line="700" w:lineRule="exact"/>
        <w:ind w:firstLineChars="200" w:firstLine="640"/>
        <w:jc w:val="left"/>
        <w:textAlignment w:val="baseline"/>
        <w:rPr>
          <w:rFonts w:ascii="仿宋" w:eastAsia="仿宋" w:hAnsi="仿宋" w:cs="宋体"/>
          <w:bCs/>
          <w:sz w:val="32"/>
          <w:szCs w:val="32"/>
        </w:rPr>
      </w:pPr>
    </w:p>
    <w:p w14:paraId="50778515" w14:textId="77777777" w:rsidR="004B6E4B" w:rsidRDefault="004B6E4B">
      <w:pPr>
        <w:spacing w:line="700" w:lineRule="exact"/>
        <w:ind w:firstLineChars="1900" w:firstLine="6080"/>
        <w:jc w:val="left"/>
        <w:textAlignment w:val="baseline"/>
        <w:rPr>
          <w:rFonts w:ascii="仿宋" w:eastAsia="仿宋" w:hAnsi="仿宋" w:cs="宋体"/>
          <w:bCs/>
          <w:sz w:val="32"/>
          <w:szCs w:val="32"/>
        </w:rPr>
      </w:pPr>
      <w:r>
        <w:rPr>
          <w:rFonts w:ascii="仿宋" w:eastAsia="仿宋" w:hAnsi="仿宋" w:cs="宋体" w:hint="eastAsia"/>
          <w:bCs/>
          <w:sz w:val="32"/>
          <w:szCs w:val="32"/>
        </w:rPr>
        <w:t>辽宁师范大学</w:t>
      </w:r>
    </w:p>
    <w:p w14:paraId="1439678D" w14:textId="77777777" w:rsidR="004B6E4B" w:rsidRDefault="004B6E4B">
      <w:pPr>
        <w:spacing w:line="700" w:lineRule="exact"/>
        <w:ind w:firstLineChars="1800" w:firstLine="5760"/>
        <w:jc w:val="left"/>
        <w:textAlignment w:val="baseline"/>
        <w:rPr>
          <w:rFonts w:ascii="仿宋" w:eastAsia="仿宋" w:hAnsi="仿宋" w:cs="宋体"/>
          <w:bCs/>
          <w:sz w:val="32"/>
          <w:szCs w:val="32"/>
        </w:rPr>
      </w:pPr>
      <w:r>
        <w:rPr>
          <w:rFonts w:ascii="仿宋" w:eastAsia="仿宋" w:hAnsi="仿宋" w:cs="宋体" w:hint="eastAsia"/>
          <w:bCs/>
          <w:sz w:val="32"/>
          <w:szCs w:val="32"/>
        </w:rPr>
        <w:t>202</w:t>
      </w:r>
      <w:r w:rsidR="007155F4">
        <w:rPr>
          <w:rFonts w:ascii="仿宋" w:eastAsia="仿宋" w:hAnsi="仿宋" w:cs="宋体"/>
          <w:bCs/>
          <w:sz w:val="32"/>
          <w:szCs w:val="32"/>
        </w:rPr>
        <w:t>3</w:t>
      </w:r>
      <w:r>
        <w:rPr>
          <w:rFonts w:ascii="仿宋" w:eastAsia="仿宋" w:hAnsi="仿宋" w:cs="宋体" w:hint="eastAsia"/>
          <w:bCs/>
          <w:sz w:val="32"/>
          <w:szCs w:val="32"/>
        </w:rPr>
        <w:t>年1</w:t>
      </w:r>
      <w:r w:rsidR="007155F4">
        <w:rPr>
          <w:rFonts w:ascii="仿宋" w:eastAsia="仿宋" w:hAnsi="仿宋" w:cs="宋体"/>
          <w:bCs/>
          <w:sz w:val="32"/>
          <w:szCs w:val="32"/>
        </w:rPr>
        <w:t>1</w:t>
      </w:r>
      <w:r>
        <w:rPr>
          <w:rFonts w:ascii="仿宋" w:eastAsia="仿宋" w:hAnsi="仿宋" w:cs="宋体" w:hint="eastAsia"/>
          <w:bCs/>
          <w:sz w:val="32"/>
          <w:szCs w:val="32"/>
        </w:rPr>
        <w:t>月</w:t>
      </w:r>
      <w:r w:rsidR="007155F4">
        <w:rPr>
          <w:rFonts w:ascii="仿宋" w:eastAsia="仿宋" w:hAnsi="仿宋" w:cs="宋体" w:hint="eastAsia"/>
          <w:bCs/>
          <w:sz w:val="32"/>
          <w:szCs w:val="32"/>
        </w:rPr>
        <w:t>1</w:t>
      </w:r>
      <w:r w:rsidR="007155F4">
        <w:rPr>
          <w:rFonts w:ascii="仿宋" w:eastAsia="仿宋" w:hAnsi="仿宋" w:cs="宋体"/>
          <w:bCs/>
          <w:sz w:val="32"/>
          <w:szCs w:val="32"/>
        </w:rPr>
        <w:t>6</w:t>
      </w:r>
      <w:r>
        <w:rPr>
          <w:rFonts w:ascii="仿宋" w:eastAsia="仿宋" w:hAnsi="仿宋" w:cs="宋体" w:hint="eastAsia"/>
          <w:bCs/>
          <w:sz w:val="32"/>
          <w:szCs w:val="32"/>
        </w:rPr>
        <w:t>日</w:t>
      </w:r>
    </w:p>
    <w:p w14:paraId="7946356E" w14:textId="77777777" w:rsidR="007155F4" w:rsidRDefault="007155F4" w:rsidP="007155F4">
      <w:pPr>
        <w:jc w:val="center"/>
        <w:rPr>
          <w:rFonts w:ascii="宋体" w:hAnsi="宋体"/>
          <w:b/>
          <w:sz w:val="44"/>
          <w:szCs w:val="44"/>
        </w:rPr>
      </w:pPr>
      <w:r>
        <w:rPr>
          <w:rFonts w:ascii="宋体" w:hAnsi="宋体" w:hint="eastAsia"/>
          <w:b/>
          <w:sz w:val="44"/>
          <w:szCs w:val="44"/>
        </w:rPr>
        <w:lastRenderedPageBreak/>
        <w:t>辽宁师范大学本科生奖励实施办法</w:t>
      </w:r>
    </w:p>
    <w:p w14:paraId="157CB96B" w14:textId="77777777" w:rsidR="007155F4" w:rsidRDefault="007155F4" w:rsidP="007155F4">
      <w:pPr>
        <w:spacing w:line="500" w:lineRule="exact"/>
        <w:jc w:val="center"/>
        <w:rPr>
          <w:rFonts w:ascii="黑体" w:eastAsia="黑体" w:hAnsi="黑体"/>
          <w:sz w:val="32"/>
          <w:szCs w:val="32"/>
        </w:rPr>
      </w:pPr>
    </w:p>
    <w:p w14:paraId="6CE20C78" w14:textId="77777777" w:rsidR="007155F4" w:rsidRDefault="007155F4" w:rsidP="007155F4">
      <w:pPr>
        <w:spacing w:line="500" w:lineRule="exact"/>
        <w:jc w:val="center"/>
        <w:rPr>
          <w:rFonts w:ascii="仿宋" w:eastAsia="仿宋" w:hAnsi="仿宋"/>
          <w:b/>
          <w:sz w:val="32"/>
          <w:szCs w:val="32"/>
        </w:rPr>
      </w:pPr>
      <w:r>
        <w:rPr>
          <w:rFonts w:ascii="黑体" w:eastAsia="黑体" w:hAnsi="黑体" w:hint="eastAsia"/>
          <w:sz w:val="32"/>
          <w:szCs w:val="32"/>
        </w:rPr>
        <w:t>第一章  总  则</w:t>
      </w:r>
    </w:p>
    <w:p w14:paraId="37054630" w14:textId="77777777" w:rsidR="007155F4" w:rsidRDefault="007155F4" w:rsidP="007155F4">
      <w:pPr>
        <w:spacing w:line="440" w:lineRule="exact"/>
        <w:ind w:firstLineChars="200" w:firstLine="643"/>
        <w:rPr>
          <w:rFonts w:ascii="仿宋" w:eastAsia="仿宋" w:hAnsi="仿宋"/>
          <w:sz w:val="32"/>
          <w:szCs w:val="32"/>
        </w:rPr>
      </w:pPr>
      <w:r>
        <w:rPr>
          <w:rFonts w:ascii="仿宋" w:eastAsia="仿宋" w:hAnsi="仿宋" w:hint="eastAsia"/>
          <w:b/>
          <w:sz w:val="32"/>
          <w:szCs w:val="32"/>
        </w:rPr>
        <w:t>第一条</w:t>
      </w:r>
      <w:r>
        <w:rPr>
          <w:rFonts w:ascii="仿宋" w:eastAsia="仿宋" w:hAnsi="仿宋" w:hint="eastAsia"/>
          <w:sz w:val="32"/>
          <w:szCs w:val="32"/>
        </w:rPr>
        <w:t xml:space="preserve">  为深入学习贯彻习近平新时代中国特色社会主义思想，全面贯彻党的教育方针，落实立德树人根本任务，建设优良校风和学风，激励大学生积极践行社会主义核心价值观、弘扬中华优秀传统文化和革命文化、社会主义先进文化，促进大学生德智体美劳全面发展，为实现中华民族伟大复兴的中国梦而努力奋斗，根据《普通高等学校学生管理规定》（教育部令第41号）等有关规定，结合学校实际情况，围绕“综合评价、多元评优、因材施导、促进公平”的评选理念，制定本办法。</w:t>
      </w:r>
    </w:p>
    <w:p w14:paraId="60627D2C" w14:textId="77777777" w:rsidR="007155F4" w:rsidRDefault="007155F4" w:rsidP="007155F4">
      <w:pPr>
        <w:spacing w:line="440" w:lineRule="exact"/>
        <w:ind w:firstLineChars="200" w:firstLine="643"/>
        <w:rPr>
          <w:rFonts w:ascii="仿宋" w:eastAsia="仿宋" w:hAnsi="仿宋"/>
          <w:sz w:val="32"/>
          <w:szCs w:val="32"/>
        </w:rPr>
      </w:pPr>
      <w:r>
        <w:rPr>
          <w:rFonts w:ascii="仿宋" w:eastAsia="仿宋" w:hAnsi="仿宋" w:hint="eastAsia"/>
          <w:b/>
          <w:sz w:val="32"/>
          <w:szCs w:val="32"/>
        </w:rPr>
        <w:t>第二条</w:t>
      </w:r>
      <w:r>
        <w:rPr>
          <w:rFonts w:ascii="仿宋" w:eastAsia="仿宋" w:hAnsi="仿宋" w:hint="eastAsia"/>
          <w:sz w:val="32"/>
          <w:szCs w:val="32"/>
        </w:rPr>
        <w:t xml:space="preserve">  本奖励办法在实施过程中遵循以下原则：</w:t>
      </w:r>
    </w:p>
    <w:p w14:paraId="3D68E3BE" w14:textId="77777777" w:rsidR="007155F4" w:rsidRDefault="007155F4" w:rsidP="007155F4">
      <w:pPr>
        <w:spacing w:line="440" w:lineRule="exact"/>
        <w:ind w:firstLineChars="200" w:firstLine="640"/>
        <w:rPr>
          <w:rFonts w:ascii="仿宋" w:eastAsia="仿宋" w:hAnsi="仿宋"/>
          <w:sz w:val="32"/>
          <w:szCs w:val="32"/>
        </w:rPr>
      </w:pPr>
      <w:r>
        <w:rPr>
          <w:rFonts w:ascii="仿宋" w:eastAsia="仿宋" w:hAnsi="仿宋" w:hint="eastAsia"/>
          <w:sz w:val="32"/>
          <w:szCs w:val="32"/>
        </w:rPr>
        <w:t>(一)实事求是原则；</w:t>
      </w:r>
    </w:p>
    <w:p w14:paraId="7BF5B2EE" w14:textId="77777777" w:rsidR="007155F4" w:rsidRDefault="007155F4" w:rsidP="007155F4">
      <w:pPr>
        <w:spacing w:line="440" w:lineRule="exact"/>
        <w:ind w:firstLineChars="200" w:firstLine="640"/>
        <w:rPr>
          <w:rFonts w:ascii="仿宋" w:eastAsia="仿宋" w:hAnsi="仿宋"/>
          <w:sz w:val="32"/>
          <w:szCs w:val="32"/>
        </w:rPr>
      </w:pPr>
      <w:r>
        <w:rPr>
          <w:rFonts w:ascii="仿宋" w:eastAsia="仿宋" w:hAnsi="仿宋" w:hint="eastAsia"/>
          <w:sz w:val="32"/>
          <w:szCs w:val="32"/>
        </w:rPr>
        <w:t>(二)民主、平等、公正、公开原则；</w:t>
      </w:r>
    </w:p>
    <w:p w14:paraId="1BDE5C89" w14:textId="77777777" w:rsidR="007155F4" w:rsidRDefault="007155F4" w:rsidP="007155F4">
      <w:pPr>
        <w:spacing w:line="440" w:lineRule="exact"/>
        <w:ind w:firstLineChars="200" w:firstLine="640"/>
        <w:rPr>
          <w:rFonts w:ascii="仿宋" w:eastAsia="仿宋" w:hAnsi="仿宋"/>
          <w:sz w:val="32"/>
          <w:szCs w:val="32"/>
        </w:rPr>
      </w:pPr>
      <w:r>
        <w:rPr>
          <w:rFonts w:ascii="仿宋" w:eastAsia="仿宋" w:hAnsi="仿宋" w:hint="eastAsia"/>
          <w:sz w:val="32"/>
          <w:szCs w:val="32"/>
        </w:rPr>
        <w:t>(三)突出重点，兼顾全面原则；</w:t>
      </w:r>
    </w:p>
    <w:p w14:paraId="3C90A1DA" w14:textId="77777777" w:rsidR="007155F4" w:rsidRDefault="007155F4" w:rsidP="007155F4">
      <w:pPr>
        <w:spacing w:line="440" w:lineRule="exact"/>
        <w:ind w:firstLineChars="200" w:firstLine="640"/>
        <w:rPr>
          <w:rFonts w:ascii="仿宋" w:eastAsia="仿宋" w:hAnsi="仿宋"/>
          <w:sz w:val="32"/>
          <w:szCs w:val="32"/>
        </w:rPr>
      </w:pPr>
      <w:r>
        <w:rPr>
          <w:rFonts w:ascii="仿宋" w:eastAsia="仿宋" w:hAnsi="仿宋" w:hint="eastAsia"/>
          <w:sz w:val="32"/>
          <w:szCs w:val="32"/>
        </w:rPr>
        <w:t>(四)物质奖励与精神鼓励相结合原则。</w:t>
      </w:r>
    </w:p>
    <w:p w14:paraId="139DF6E0" w14:textId="77777777" w:rsidR="007155F4" w:rsidRDefault="007155F4" w:rsidP="007155F4">
      <w:pPr>
        <w:spacing w:line="440" w:lineRule="exact"/>
        <w:ind w:firstLineChars="200" w:firstLine="643"/>
        <w:rPr>
          <w:rFonts w:ascii="黑体" w:eastAsia="黑体" w:hAnsi="黑体"/>
          <w:sz w:val="32"/>
          <w:szCs w:val="32"/>
        </w:rPr>
      </w:pPr>
      <w:r>
        <w:rPr>
          <w:rFonts w:ascii="仿宋" w:eastAsia="仿宋" w:hAnsi="仿宋" w:hint="eastAsia"/>
          <w:b/>
          <w:sz w:val="32"/>
          <w:szCs w:val="32"/>
        </w:rPr>
        <w:t>第三条</w:t>
      </w:r>
      <w:r>
        <w:rPr>
          <w:rFonts w:ascii="仿宋" w:eastAsia="仿宋" w:hAnsi="仿宋" w:hint="eastAsia"/>
          <w:sz w:val="32"/>
          <w:szCs w:val="32"/>
        </w:rPr>
        <w:t xml:space="preserve">  本办法适用于通过学籍注册取得辽宁师范大学正式学籍的全日制普通在校本科学生（以下简称学生）。</w:t>
      </w:r>
    </w:p>
    <w:p w14:paraId="2E149836" w14:textId="77777777" w:rsidR="007155F4" w:rsidRDefault="007155F4" w:rsidP="007155F4">
      <w:pPr>
        <w:spacing w:line="440" w:lineRule="exact"/>
        <w:jc w:val="center"/>
        <w:rPr>
          <w:rFonts w:ascii="黑体" w:eastAsia="黑体" w:hAnsi="黑体"/>
          <w:sz w:val="32"/>
          <w:szCs w:val="32"/>
        </w:rPr>
      </w:pPr>
    </w:p>
    <w:p w14:paraId="6720293B" w14:textId="77777777" w:rsidR="007155F4" w:rsidRDefault="007155F4" w:rsidP="007155F4">
      <w:pPr>
        <w:spacing w:line="440" w:lineRule="exact"/>
        <w:jc w:val="center"/>
        <w:rPr>
          <w:rFonts w:ascii="黑体" w:eastAsia="黑体" w:hAnsi="黑体"/>
          <w:sz w:val="32"/>
          <w:szCs w:val="32"/>
        </w:rPr>
      </w:pPr>
      <w:r>
        <w:rPr>
          <w:rFonts w:ascii="黑体" w:eastAsia="黑体" w:hAnsi="黑体" w:hint="eastAsia"/>
          <w:sz w:val="32"/>
          <w:szCs w:val="32"/>
        </w:rPr>
        <w:t>第二章 奖励的类别及设置</w:t>
      </w:r>
    </w:p>
    <w:p w14:paraId="57DA9F90" w14:textId="77777777" w:rsidR="007155F4" w:rsidRDefault="007155F4" w:rsidP="007155F4">
      <w:pPr>
        <w:spacing w:line="440" w:lineRule="exact"/>
        <w:ind w:firstLineChars="200" w:firstLine="643"/>
        <w:rPr>
          <w:rFonts w:ascii="仿宋" w:eastAsia="仿宋" w:hAnsi="仿宋"/>
          <w:sz w:val="32"/>
          <w:szCs w:val="32"/>
        </w:rPr>
      </w:pPr>
      <w:r>
        <w:rPr>
          <w:rFonts w:ascii="仿宋" w:eastAsia="仿宋" w:hAnsi="仿宋" w:hint="eastAsia"/>
          <w:b/>
          <w:sz w:val="32"/>
          <w:szCs w:val="32"/>
        </w:rPr>
        <w:t>第四条</w:t>
      </w:r>
      <w:r>
        <w:rPr>
          <w:rFonts w:ascii="仿宋" w:eastAsia="仿宋" w:hAnsi="仿宋" w:hint="eastAsia"/>
          <w:sz w:val="32"/>
          <w:szCs w:val="32"/>
        </w:rPr>
        <w:t xml:space="preserve">  先进集体评选</w:t>
      </w:r>
    </w:p>
    <w:p w14:paraId="79283D10" w14:textId="77777777" w:rsidR="007155F4" w:rsidRDefault="007155F4" w:rsidP="007155F4">
      <w:pPr>
        <w:spacing w:line="440" w:lineRule="exact"/>
        <w:ind w:firstLineChars="200" w:firstLine="640"/>
        <w:rPr>
          <w:rFonts w:ascii="仿宋" w:eastAsia="仿宋" w:hAnsi="仿宋"/>
          <w:sz w:val="32"/>
          <w:szCs w:val="32"/>
        </w:rPr>
      </w:pPr>
      <w:r>
        <w:rPr>
          <w:rFonts w:ascii="仿宋" w:eastAsia="仿宋" w:hAnsi="仿宋" w:hint="eastAsia"/>
          <w:sz w:val="32"/>
          <w:szCs w:val="32"/>
        </w:rPr>
        <w:t>为进一步加强学风建设，培养集体主义精神，创造文明、整洁、有序的育人环境，特设立先进集体奖，授予“优良学风标兵班”“优良学风班”“文明寝室”荣誉称号。</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07"/>
        <w:gridCol w:w="1137"/>
        <w:gridCol w:w="3245"/>
        <w:gridCol w:w="1206"/>
      </w:tblGrid>
      <w:tr w:rsidR="007155F4" w14:paraId="55FBF883" w14:textId="77777777" w:rsidTr="007155F4">
        <w:trPr>
          <w:trHeight w:val="450"/>
          <w:tblCellSpacing w:w="0" w:type="dxa"/>
          <w:jc w:val="center"/>
        </w:trPr>
        <w:tc>
          <w:tcPr>
            <w:tcW w:w="2707" w:type="dxa"/>
            <w:tcBorders>
              <w:top w:val="single" w:sz="4" w:space="0" w:color="auto"/>
              <w:left w:val="single" w:sz="4" w:space="0" w:color="auto"/>
              <w:bottom w:val="single" w:sz="4" w:space="0" w:color="auto"/>
              <w:right w:val="single" w:sz="4" w:space="0" w:color="auto"/>
            </w:tcBorders>
            <w:vAlign w:val="center"/>
            <w:hideMark/>
          </w:tcPr>
          <w:p w14:paraId="17BB8248" w14:textId="77777777" w:rsidR="007155F4" w:rsidRDefault="007155F4">
            <w:pPr>
              <w:widowControl/>
              <w:spacing w:line="460" w:lineRule="exact"/>
              <w:jc w:val="center"/>
              <w:rPr>
                <w:rFonts w:ascii="仿宋" w:eastAsia="仿宋" w:hAnsi="仿宋" w:cs="仿宋"/>
                <w:b/>
                <w:kern w:val="0"/>
                <w:sz w:val="24"/>
              </w:rPr>
            </w:pPr>
            <w:r>
              <w:rPr>
                <w:rFonts w:ascii="仿宋" w:eastAsia="仿宋" w:hAnsi="仿宋" w:cs="仿宋" w:hint="eastAsia"/>
                <w:b/>
                <w:kern w:val="0"/>
                <w:sz w:val="24"/>
              </w:rPr>
              <w:t>奖励名称</w:t>
            </w:r>
          </w:p>
        </w:tc>
        <w:tc>
          <w:tcPr>
            <w:tcW w:w="1137" w:type="dxa"/>
            <w:tcBorders>
              <w:top w:val="single" w:sz="4" w:space="0" w:color="auto"/>
              <w:left w:val="single" w:sz="4" w:space="0" w:color="auto"/>
              <w:bottom w:val="single" w:sz="4" w:space="0" w:color="auto"/>
              <w:right w:val="single" w:sz="4" w:space="0" w:color="auto"/>
            </w:tcBorders>
            <w:vAlign w:val="center"/>
            <w:hideMark/>
          </w:tcPr>
          <w:p w14:paraId="0F81B430" w14:textId="77777777" w:rsidR="007155F4" w:rsidRDefault="007155F4">
            <w:pPr>
              <w:widowControl/>
              <w:spacing w:line="460" w:lineRule="exact"/>
              <w:jc w:val="center"/>
              <w:rPr>
                <w:rFonts w:ascii="仿宋" w:eastAsia="仿宋" w:hAnsi="仿宋" w:cs="仿宋"/>
                <w:b/>
                <w:kern w:val="0"/>
                <w:sz w:val="24"/>
              </w:rPr>
            </w:pPr>
            <w:r>
              <w:rPr>
                <w:rFonts w:ascii="仿宋" w:eastAsia="仿宋" w:hAnsi="仿宋" w:cs="仿宋" w:hint="eastAsia"/>
                <w:b/>
                <w:kern w:val="0"/>
                <w:sz w:val="24"/>
              </w:rPr>
              <w:t>奖励金额</w:t>
            </w:r>
          </w:p>
        </w:tc>
        <w:tc>
          <w:tcPr>
            <w:tcW w:w="3245" w:type="dxa"/>
            <w:tcBorders>
              <w:top w:val="single" w:sz="4" w:space="0" w:color="auto"/>
              <w:left w:val="single" w:sz="4" w:space="0" w:color="auto"/>
              <w:bottom w:val="single" w:sz="4" w:space="0" w:color="auto"/>
              <w:right w:val="single" w:sz="4" w:space="0" w:color="auto"/>
            </w:tcBorders>
            <w:vAlign w:val="center"/>
            <w:hideMark/>
          </w:tcPr>
          <w:p w14:paraId="7DEA5978" w14:textId="77777777" w:rsidR="007155F4" w:rsidRDefault="007155F4">
            <w:pPr>
              <w:widowControl/>
              <w:spacing w:line="460" w:lineRule="exact"/>
              <w:jc w:val="center"/>
              <w:rPr>
                <w:rFonts w:ascii="仿宋" w:eastAsia="仿宋" w:hAnsi="仿宋" w:cs="仿宋"/>
                <w:kern w:val="0"/>
                <w:sz w:val="24"/>
              </w:rPr>
            </w:pPr>
            <w:r>
              <w:rPr>
                <w:rFonts w:ascii="仿宋" w:eastAsia="仿宋" w:hAnsi="仿宋" w:cs="仿宋" w:hint="eastAsia"/>
                <w:b/>
                <w:bCs/>
                <w:kern w:val="0"/>
                <w:sz w:val="24"/>
              </w:rPr>
              <w:t>评选比例</w:t>
            </w:r>
          </w:p>
        </w:tc>
        <w:tc>
          <w:tcPr>
            <w:tcW w:w="1206" w:type="dxa"/>
            <w:tcBorders>
              <w:top w:val="single" w:sz="4" w:space="0" w:color="auto"/>
              <w:left w:val="single" w:sz="4" w:space="0" w:color="auto"/>
              <w:bottom w:val="single" w:sz="4" w:space="0" w:color="auto"/>
              <w:right w:val="single" w:sz="4" w:space="0" w:color="auto"/>
            </w:tcBorders>
            <w:vAlign w:val="center"/>
            <w:hideMark/>
          </w:tcPr>
          <w:p w14:paraId="22774E1A" w14:textId="77777777" w:rsidR="007155F4" w:rsidRDefault="007155F4">
            <w:pPr>
              <w:widowControl/>
              <w:spacing w:line="460" w:lineRule="exact"/>
              <w:jc w:val="center"/>
              <w:rPr>
                <w:rFonts w:ascii="仿宋" w:eastAsia="仿宋" w:hAnsi="仿宋" w:cs="仿宋"/>
                <w:kern w:val="0"/>
                <w:sz w:val="24"/>
              </w:rPr>
            </w:pPr>
            <w:r>
              <w:rPr>
                <w:rFonts w:ascii="仿宋" w:eastAsia="仿宋" w:hAnsi="仿宋" w:cs="仿宋" w:hint="eastAsia"/>
                <w:b/>
                <w:bCs/>
                <w:kern w:val="0"/>
                <w:sz w:val="24"/>
              </w:rPr>
              <w:t>奖励对象</w:t>
            </w:r>
          </w:p>
        </w:tc>
      </w:tr>
      <w:tr w:rsidR="007155F4" w14:paraId="7E96E996" w14:textId="77777777" w:rsidTr="007155F4">
        <w:trPr>
          <w:trHeight w:val="458"/>
          <w:tblCellSpacing w:w="0" w:type="dxa"/>
          <w:jc w:val="center"/>
        </w:trPr>
        <w:tc>
          <w:tcPr>
            <w:tcW w:w="2707" w:type="dxa"/>
            <w:tcBorders>
              <w:top w:val="single" w:sz="4" w:space="0" w:color="auto"/>
              <w:left w:val="single" w:sz="4" w:space="0" w:color="auto"/>
              <w:bottom w:val="single" w:sz="4" w:space="0" w:color="auto"/>
              <w:right w:val="single" w:sz="4" w:space="0" w:color="auto"/>
            </w:tcBorders>
            <w:vAlign w:val="center"/>
            <w:hideMark/>
          </w:tcPr>
          <w:p w14:paraId="3E7994DA" w14:textId="77777777" w:rsidR="007155F4" w:rsidRDefault="007155F4">
            <w:pPr>
              <w:widowControl/>
              <w:jc w:val="center"/>
              <w:rPr>
                <w:rFonts w:ascii="仿宋" w:eastAsia="仿宋" w:hAnsi="仿宋" w:cs="仿宋"/>
                <w:kern w:val="0"/>
                <w:sz w:val="24"/>
              </w:rPr>
            </w:pPr>
            <w:r>
              <w:rPr>
                <w:rFonts w:ascii="仿宋" w:eastAsia="仿宋" w:hAnsi="仿宋" w:cs="仿宋" w:hint="eastAsia"/>
                <w:kern w:val="0"/>
                <w:sz w:val="24"/>
              </w:rPr>
              <w:t>优良学风标兵班</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950522D" w14:textId="77777777" w:rsidR="007155F4" w:rsidRDefault="007155F4">
            <w:pPr>
              <w:widowControl/>
              <w:jc w:val="center"/>
              <w:rPr>
                <w:rFonts w:ascii="仿宋" w:eastAsia="仿宋" w:hAnsi="仿宋" w:cs="仿宋"/>
                <w:kern w:val="0"/>
                <w:sz w:val="24"/>
              </w:rPr>
            </w:pPr>
            <w:r>
              <w:rPr>
                <w:rFonts w:ascii="仿宋" w:eastAsia="仿宋" w:hAnsi="仿宋" w:cs="仿宋" w:hint="eastAsia"/>
                <w:kern w:val="0"/>
                <w:sz w:val="24"/>
              </w:rPr>
              <w:t>1000元</w:t>
            </w:r>
          </w:p>
        </w:tc>
        <w:tc>
          <w:tcPr>
            <w:tcW w:w="3245" w:type="dxa"/>
            <w:vMerge w:val="restart"/>
            <w:tcBorders>
              <w:top w:val="single" w:sz="4" w:space="0" w:color="auto"/>
              <w:left w:val="single" w:sz="4" w:space="0" w:color="auto"/>
              <w:bottom w:val="single" w:sz="4" w:space="0" w:color="auto"/>
              <w:right w:val="single" w:sz="4" w:space="0" w:color="auto"/>
            </w:tcBorders>
            <w:vAlign w:val="center"/>
            <w:hideMark/>
          </w:tcPr>
          <w:p w14:paraId="796D6029" w14:textId="77777777" w:rsidR="007155F4" w:rsidRDefault="007155F4">
            <w:pPr>
              <w:widowControl/>
              <w:jc w:val="left"/>
              <w:rPr>
                <w:rFonts w:ascii="仿宋" w:eastAsia="仿宋" w:hAnsi="仿宋" w:cs="仿宋"/>
                <w:kern w:val="0"/>
                <w:sz w:val="24"/>
              </w:rPr>
            </w:pPr>
            <w:r>
              <w:rPr>
                <w:rFonts w:ascii="仿宋" w:eastAsia="仿宋" w:hAnsi="仿宋" w:cs="仿宋" w:hint="eastAsia"/>
                <w:kern w:val="0"/>
                <w:sz w:val="24"/>
              </w:rPr>
              <w:t>不超过班级总数的20%（四舍五入取整），其中优良学风标兵班10个，优良学风标兵班（提</w:t>
            </w:r>
            <w:r>
              <w:rPr>
                <w:rFonts w:ascii="仿宋" w:eastAsia="仿宋" w:hAnsi="仿宋" w:cs="仿宋" w:hint="eastAsia"/>
                <w:kern w:val="0"/>
                <w:sz w:val="24"/>
              </w:rPr>
              <w:lastRenderedPageBreak/>
              <w:t>名奖）10个。</w:t>
            </w:r>
          </w:p>
        </w:tc>
        <w:tc>
          <w:tcPr>
            <w:tcW w:w="1206" w:type="dxa"/>
            <w:vMerge w:val="restart"/>
            <w:tcBorders>
              <w:top w:val="single" w:sz="4" w:space="0" w:color="auto"/>
              <w:left w:val="single" w:sz="4" w:space="0" w:color="auto"/>
              <w:bottom w:val="single" w:sz="4" w:space="0" w:color="auto"/>
              <w:right w:val="single" w:sz="4" w:space="0" w:color="auto"/>
            </w:tcBorders>
            <w:vAlign w:val="center"/>
            <w:hideMark/>
          </w:tcPr>
          <w:p w14:paraId="740F0099" w14:textId="77777777" w:rsidR="007155F4" w:rsidRDefault="007155F4">
            <w:pPr>
              <w:widowControl/>
              <w:jc w:val="center"/>
              <w:rPr>
                <w:rFonts w:ascii="仿宋" w:eastAsia="仿宋" w:hAnsi="仿宋" w:cs="仿宋"/>
                <w:kern w:val="0"/>
                <w:sz w:val="24"/>
              </w:rPr>
            </w:pPr>
            <w:r>
              <w:rPr>
                <w:rFonts w:ascii="仿宋" w:eastAsia="仿宋" w:hAnsi="仿宋" w:cs="仿宋" w:hint="eastAsia"/>
                <w:kern w:val="0"/>
                <w:sz w:val="24"/>
              </w:rPr>
              <w:lastRenderedPageBreak/>
              <w:t>班集体</w:t>
            </w:r>
          </w:p>
        </w:tc>
      </w:tr>
      <w:tr w:rsidR="007155F4" w14:paraId="2F28A2CA" w14:textId="77777777" w:rsidTr="007155F4">
        <w:trPr>
          <w:trHeight w:val="510"/>
          <w:tblCellSpacing w:w="0" w:type="dxa"/>
          <w:jc w:val="center"/>
        </w:trPr>
        <w:tc>
          <w:tcPr>
            <w:tcW w:w="2707" w:type="dxa"/>
            <w:tcBorders>
              <w:top w:val="single" w:sz="4" w:space="0" w:color="auto"/>
              <w:left w:val="single" w:sz="4" w:space="0" w:color="auto"/>
              <w:bottom w:val="single" w:sz="4" w:space="0" w:color="auto"/>
              <w:right w:val="single" w:sz="4" w:space="0" w:color="auto"/>
            </w:tcBorders>
            <w:vAlign w:val="center"/>
            <w:hideMark/>
          </w:tcPr>
          <w:p w14:paraId="7E8C1101" w14:textId="77777777" w:rsidR="007155F4" w:rsidRDefault="007155F4">
            <w:pPr>
              <w:jc w:val="center"/>
              <w:rPr>
                <w:rFonts w:ascii="仿宋" w:eastAsia="仿宋" w:hAnsi="仿宋" w:cs="仿宋"/>
                <w:kern w:val="0"/>
                <w:sz w:val="24"/>
              </w:rPr>
            </w:pPr>
            <w:r>
              <w:rPr>
                <w:rFonts w:ascii="仿宋" w:eastAsia="仿宋" w:hAnsi="仿宋" w:cs="仿宋" w:hint="eastAsia"/>
                <w:kern w:val="0"/>
                <w:sz w:val="24"/>
              </w:rPr>
              <w:t>优良学风标兵班（提名奖）</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E755AC2" w14:textId="77777777" w:rsidR="007155F4" w:rsidRDefault="007155F4">
            <w:pPr>
              <w:jc w:val="center"/>
              <w:rPr>
                <w:rFonts w:ascii="仿宋" w:eastAsia="仿宋" w:hAnsi="仿宋" w:cs="仿宋"/>
                <w:kern w:val="0"/>
                <w:sz w:val="24"/>
              </w:rPr>
            </w:pPr>
            <w:r>
              <w:rPr>
                <w:rFonts w:ascii="仿宋" w:eastAsia="仿宋" w:hAnsi="仿宋" w:cs="仿宋" w:hint="eastAsia"/>
                <w:kern w:val="0"/>
                <w:sz w:val="24"/>
              </w:rPr>
              <w:t>800元</w:t>
            </w:r>
          </w:p>
        </w:tc>
        <w:tc>
          <w:tcPr>
            <w:tcW w:w="3245" w:type="dxa"/>
            <w:vMerge/>
            <w:tcBorders>
              <w:top w:val="single" w:sz="4" w:space="0" w:color="auto"/>
              <w:left w:val="single" w:sz="4" w:space="0" w:color="auto"/>
              <w:bottom w:val="single" w:sz="4" w:space="0" w:color="auto"/>
              <w:right w:val="single" w:sz="4" w:space="0" w:color="auto"/>
            </w:tcBorders>
            <w:vAlign w:val="center"/>
            <w:hideMark/>
          </w:tcPr>
          <w:p w14:paraId="5727A702" w14:textId="77777777" w:rsidR="007155F4" w:rsidRDefault="007155F4">
            <w:pPr>
              <w:widowControl/>
              <w:jc w:val="left"/>
              <w:rPr>
                <w:rFonts w:ascii="仿宋" w:eastAsia="仿宋" w:hAnsi="仿宋" w:cs="仿宋"/>
                <w:kern w:val="0"/>
                <w:sz w:val="24"/>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273ECC19" w14:textId="77777777" w:rsidR="007155F4" w:rsidRDefault="007155F4">
            <w:pPr>
              <w:widowControl/>
              <w:jc w:val="left"/>
              <w:rPr>
                <w:rFonts w:ascii="仿宋" w:eastAsia="仿宋" w:hAnsi="仿宋" w:cs="仿宋"/>
                <w:kern w:val="0"/>
                <w:sz w:val="24"/>
              </w:rPr>
            </w:pPr>
          </w:p>
        </w:tc>
      </w:tr>
      <w:tr w:rsidR="007155F4" w14:paraId="5EA58421" w14:textId="77777777" w:rsidTr="007155F4">
        <w:trPr>
          <w:trHeight w:val="450"/>
          <w:tblCellSpacing w:w="0" w:type="dxa"/>
          <w:jc w:val="center"/>
        </w:trPr>
        <w:tc>
          <w:tcPr>
            <w:tcW w:w="2707" w:type="dxa"/>
            <w:tcBorders>
              <w:top w:val="single" w:sz="4" w:space="0" w:color="auto"/>
              <w:left w:val="single" w:sz="4" w:space="0" w:color="auto"/>
              <w:bottom w:val="single" w:sz="4" w:space="0" w:color="auto"/>
              <w:right w:val="single" w:sz="4" w:space="0" w:color="auto"/>
            </w:tcBorders>
            <w:vAlign w:val="center"/>
            <w:hideMark/>
          </w:tcPr>
          <w:p w14:paraId="44F9F2B4" w14:textId="77777777" w:rsidR="007155F4" w:rsidRDefault="007155F4">
            <w:pPr>
              <w:widowControl/>
              <w:jc w:val="center"/>
              <w:rPr>
                <w:rFonts w:ascii="仿宋" w:eastAsia="仿宋" w:hAnsi="仿宋" w:cs="仿宋"/>
                <w:kern w:val="0"/>
                <w:sz w:val="24"/>
              </w:rPr>
            </w:pPr>
            <w:r>
              <w:rPr>
                <w:rFonts w:ascii="仿宋" w:eastAsia="仿宋" w:hAnsi="仿宋" w:cs="仿宋" w:hint="eastAsia"/>
                <w:kern w:val="0"/>
                <w:sz w:val="24"/>
              </w:rPr>
              <w:lastRenderedPageBreak/>
              <w:t>优良学风班</w:t>
            </w:r>
          </w:p>
        </w:tc>
        <w:tc>
          <w:tcPr>
            <w:tcW w:w="1137" w:type="dxa"/>
            <w:tcBorders>
              <w:top w:val="single" w:sz="4" w:space="0" w:color="auto"/>
              <w:left w:val="single" w:sz="4" w:space="0" w:color="auto"/>
              <w:bottom w:val="single" w:sz="4" w:space="0" w:color="auto"/>
              <w:right w:val="single" w:sz="4" w:space="0" w:color="auto"/>
            </w:tcBorders>
            <w:vAlign w:val="center"/>
            <w:hideMark/>
          </w:tcPr>
          <w:p w14:paraId="43E0BCA1" w14:textId="77777777" w:rsidR="007155F4" w:rsidRDefault="007155F4">
            <w:pPr>
              <w:widowControl/>
              <w:jc w:val="center"/>
              <w:rPr>
                <w:rFonts w:ascii="仿宋" w:eastAsia="仿宋" w:hAnsi="仿宋" w:cs="仿宋"/>
                <w:kern w:val="0"/>
                <w:sz w:val="24"/>
              </w:rPr>
            </w:pPr>
            <w:r>
              <w:rPr>
                <w:rFonts w:ascii="仿宋" w:eastAsia="仿宋" w:hAnsi="仿宋" w:cs="仿宋" w:hint="eastAsia"/>
                <w:kern w:val="0"/>
                <w:sz w:val="24"/>
              </w:rPr>
              <w:t>500元</w:t>
            </w:r>
          </w:p>
        </w:tc>
        <w:tc>
          <w:tcPr>
            <w:tcW w:w="3245" w:type="dxa"/>
            <w:vMerge/>
            <w:tcBorders>
              <w:top w:val="single" w:sz="4" w:space="0" w:color="auto"/>
              <w:left w:val="single" w:sz="4" w:space="0" w:color="auto"/>
              <w:bottom w:val="single" w:sz="4" w:space="0" w:color="auto"/>
              <w:right w:val="single" w:sz="4" w:space="0" w:color="auto"/>
            </w:tcBorders>
            <w:vAlign w:val="center"/>
            <w:hideMark/>
          </w:tcPr>
          <w:p w14:paraId="1FB15324" w14:textId="77777777" w:rsidR="007155F4" w:rsidRDefault="007155F4">
            <w:pPr>
              <w:widowControl/>
              <w:jc w:val="left"/>
              <w:rPr>
                <w:rFonts w:ascii="仿宋" w:eastAsia="仿宋" w:hAnsi="仿宋" w:cs="仿宋"/>
                <w:kern w:val="0"/>
                <w:sz w:val="24"/>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70CF6012" w14:textId="77777777" w:rsidR="007155F4" w:rsidRDefault="007155F4">
            <w:pPr>
              <w:widowControl/>
              <w:jc w:val="left"/>
              <w:rPr>
                <w:rFonts w:ascii="仿宋" w:eastAsia="仿宋" w:hAnsi="仿宋" w:cs="仿宋"/>
                <w:kern w:val="0"/>
                <w:sz w:val="24"/>
              </w:rPr>
            </w:pPr>
          </w:p>
        </w:tc>
      </w:tr>
    </w:tbl>
    <w:p w14:paraId="0ECACDEB" w14:textId="77777777" w:rsidR="007155F4" w:rsidRP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“文明寝室”的奖励设置另文规定。</w:t>
      </w:r>
    </w:p>
    <w:p w14:paraId="154A6161" w14:textId="77777777" w:rsidR="007155F4" w:rsidRDefault="007155F4" w:rsidP="007155F4">
      <w:pPr>
        <w:spacing w:line="500" w:lineRule="exact"/>
        <w:ind w:firstLineChars="200" w:firstLine="643"/>
        <w:rPr>
          <w:rFonts w:ascii="仿宋" w:eastAsia="仿宋" w:hAnsi="仿宋"/>
          <w:sz w:val="32"/>
          <w:szCs w:val="32"/>
        </w:rPr>
      </w:pPr>
      <w:r>
        <w:rPr>
          <w:rFonts w:ascii="仿宋" w:eastAsia="仿宋" w:hAnsi="仿宋" w:hint="eastAsia"/>
          <w:b/>
          <w:sz w:val="32"/>
          <w:szCs w:val="32"/>
        </w:rPr>
        <w:t>第五条</w:t>
      </w:r>
      <w:r>
        <w:rPr>
          <w:rFonts w:ascii="仿宋" w:eastAsia="仿宋" w:hAnsi="仿宋" w:hint="eastAsia"/>
          <w:sz w:val="32"/>
          <w:szCs w:val="32"/>
        </w:rPr>
        <w:t xml:space="preserve"> 先进个人评选</w:t>
      </w:r>
    </w:p>
    <w:p w14:paraId="618671C5" w14:textId="77777777" w:rsidR="007155F4" w:rsidRDefault="007155F4" w:rsidP="007155F4">
      <w:pPr>
        <w:widowControl/>
        <w:spacing w:line="460" w:lineRule="exact"/>
        <w:jc w:val="center"/>
        <w:rPr>
          <w:rFonts w:ascii="仿宋" w:eastAsia="仿宋" w:hAnsi="仿宋"/>
          <w:sz w:val="32"/>
          <w:szCs w:val="32"/>
        </w:rPr>
      </w:pPr>
      <w:r>
        <w:rPr>
          <w:rFonts w:ascii="仿宋" w:eastAsia="仿宋" w:hAnsi="仿宋" w:hint="eastAsia"/>
          <w:sz w:val="32"/>
          <w:szCs w:val="32"/>
        </w:rPr>
        <w:t>（一）个人奖学金</w:t>
      </w:r>
    </w:p>
    <w:p w14:paraId="7DC780DB" w14:textId="77777777" w:rsidR="007155F4" w:rsidRDefault="007155F4" w:rsidP="007155F4">
      <w:pPr>
        <w:widowControl/>
        <w:spacing w:line="460" w:lineRule="exact"/>
        <w:ind w:firstLineChars="200" w:firstLine="640"/>
        <w:rPr>
          <w:rFonts w:ascii="仿宋" w:eastAsia="仿宋" w:hAnsi="仿宋"/>
          <w:sz w:val="32"/>
          <w:szCs w:val="32"/>
        </w:rPr>
      </w:pPr>
      <w:r>
        <w:rPr>
          <w:rFonts w:ascii="仿宋" w:eastAsia="仿宋" w:hAnsi="仿宋" w:hint="eastAsia"/>
          <w:sz w:val="32"/>
          <w:szCs w:val="32"/>
        </w:rPr>
        <w:t>为表彰学习成绩突出，综合素质较强的学生，特设立个人奖学金，分为以下几类：</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83"/>
        <w:gridCol w:w="1785"/>
        <w:gridCol w:w="1845"/>
        <w:gridCol w:w="2267"/>
      </w:tblGrid>
      <w:tr w:rsidR="007155F4" w14:paraId="11A15AF3" w14:textId="77777777" w:rsidTr="007155F4">
        <w:trPr>
          <w:trHeight w:val="450"/>
          <w:tblCellSpacing w:w="0" w:type="dxa"/>
          <w:jc w:val="center"/>
        </w:trPr>
        <w:tc>
          <w:tcPr>
            <w:tcW w:w="2383" w:type="dxa"/>
            <w:tcBorders>
              <w:top w:val="single" w:sz="4" w:space="0" w:color="auto"/>
              <w:left w:val="single" w:sz="4" w:space="0" w:color="auto"/>
              <w:bottom w:val="single" w:sz="4" w:space="0" w:color="auto"/>
              <w:right w:val="single" w:sz="4" w:space="0" w:color="auto"/>
            </w:tcBorders>
            <w:vAlign w:val="center"/>
            <w:hideMark/>
          </w:tcPr>
          <w:p w14:paraId="69A76025" w14:textId="77777777" w:rsidR="007155F4" w:rsidRDefault="007155F4">
            <w:pPr>
              <w:widowControl/>
              <w:spacing w:line="460" w:lineRule="exact"/>
              <w:jc w:val="center"/>
              <w:rPr>
                <w:rFonts w:ascii="仿宋" w:eastAsia="仿宋" w:hAnsi="仿宋"/>
                <w:b/>
                <w:bCs/>
                <w:sz w:val="24"/>
              </w:rPr>
            </w:pPr>
            <w:r>
              <w:rPr>
                <w:rFonts w:ascii="仿宋" w:eastAsia="仿宋" w:hAnsi="仿宋" w:hint="eastAsia"/>
                <w:b/>
                <w:bCs/>
                <w:sz w:val="24"/>
              </w:rPr>
              <w:t>奖励名称</w:t>
            </w:r>
          </w:p>
        </w:tc>
        <w:tc>
          <w:tcPr>
            <w:tcW w:w="1785" w:type="dxa"/>
            <w:tcBorders>
              <w:top w:val="single" w:sz="4" w:space="0" w:color="auto"/>
              <w:left w:val="single" w:sz="4" w:space="0" w:color="auto"/>
              <w:bottom w:val="single" w:sz="4" w:space="0" w:color="auto"/>
              <w:right w:val="single" w:sz="4" w:space="0" w:color="auto"/>
            </w:tcBorders>
            <w:vAlign w:val="center"/>
            <w:hideMark/>
          </w:tcPr>
          <w:p w14:paraId="55205EC1" w14:textId="77777777" w:rsidR="007155F4" w:rsidRDefault="007155F4">
            <w:pPr>
              <w:widowControl/>
              <w:spacing w:line="460" w:lineRule="exact"/>
              <w:jc w:val="center"/>
              <w:rPr>
                <w:rFonts w:ascii="仿宋" w:eastAsia="仿宋" w:hAnsi="仿宋"/>
                <w:b/>
                <w:bCs/>
                <w:sz w:val="24"/>
              </w:rPr>
            </w:pPr>
            <w:r>
              <w:rPr>
                <w:rFonts w:ascii="仿宋" w:eastAsia="仿宋" w:hAnsi="仿宋" w:hint="eastAsia"/>
                <w:b/>
                <w:bCs/>
                <w:sz w:val="24"/>
              </w:rPr>
              <w:t>评选比例</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5E000DB" w14:textId="77777777" w:rsidR="007155F4" w:rsidRDefault="007155F4">
            <w:pPr>
              <w:widowControl/>
              <w:spacing w:line="460" w:lineRule="exact"/>
              <w:jc w:val="center"/>
              <w:rPr>
                <w:rFonts w:ascii="仿宋" w:eastAsia="仿宋" w:hAnsi="仿宋"/>
                <w:b/>
                <w:bCs/>
                <w:sz w:val="24"/>
              </w:rPr>
            </w:pPr>
            <w:r>
              <w:rPr>
                <w:rFonts w:ascii="仿宋" w:eastAsia="仿宋" w:hAnsi="仿宋" w:hint="eastAsia"/>
                <w:b/>
                <w:bCs/>
                <w:sz w:val="24"/>
              </w:rPr>
              <w:t>奖励金额</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D8DBD3C" w14:textId="77777777" w:rsidR="007155F4" w:rsidRDefault="007155F4">
            <w:pPr>
              <w:widowControl/>
              <w:spacing w:line="460" w:lineRule="exact"/>
              <w:jc w:val="center"/>
              <w:rPr>
                <w:rFonts w:ascii="仿宋" w:eastAsia="仿宋" w:hAnsi="仿宋"/>
                <w:b/>
                <w:bCs/>
                <w:sz w:val="24"/>
              </w:rPr>
            </w:pPr>
            <w:r>
              <w:rPr>
                <w:rFonts w:ascii="仿宋" w:eastAsia="仿宋" w:hAnsi="仿宋" w:hint="eastAsia"/>
                <w:b/>
                <w:bCs/>
                <w:sz w:val="24"/>
              </w:rPr>
              <w:t>综合成绩1排名</w:t>
            </w:r>
          </w:p>
        </w:tc>
      </w:tr>
      <w:tr w:rsidR="007155F4" w14:paraId="37C11DC0" w14:textId="77777777" w:rsidTr="007155F4">
        <w:trPr>
          <w:trHeight w:val="450"/>
          <w:tblCellSpacing w:w="0" w:type="dxa"/>
          <w:jc w:val="center"/>
        </w:trPr>
        <w:tc>
          <w:tcPr>
            <w:tcW w:w="2383" w:type="dxa"/>
            <w:tcBorders>
              <w:top w:val="single" w:sz="4" w:space="0" w:color="auto"/>
              <w:left w:val="single" w:sz="4" w:space="0" w:color="auto"/>
              <w:bottom w:val="single" w:sz="4" w:space="0" w:color="auto"/>
              <w:right w:val="single" w:sz="4" w:space="0" w:color="auto"/>
            </w:tcBorders>
            <w:vAlign w:val="center"/>
            <w:hideMark/>
          </w:tcPr>
          <w:p w14:paraId="762ADFEF" w14:textId="77777777" w:rsidR="007155F4" w:rsidRDefault="007155F4">
            <w:pPr>
              <w:widowControl/>
              <w:spacing w:line="460" w:lineRule="exact"/>
              <w:jc w:val="center"/>
              <w:rPr>
                <w:rFonts w:ascii="仿宋" w:eastAsia="仿宋" w:hAnsi="仿宋"/>
                <w:sz w:val="24"/>
              </w:rPr>
            </w:pPr>
            <w:r>
              <w:rPr>
                <w:rFonts w:ascii="仿宋" w:eastAsia="仿宋" w:hAnsi="仿宋" w:hint="eastAsia"/>
                <w:sz w:val="24"/>
              </w:rPr>
              <w:t>校长奖学金</w:t>
            </w:r>
          </w:p>
        </w:tc>
        <w:tc>
          <w:tcPr>
            <w:tcW w:w="1785" w:type="dxa"/>
            <w:tcBorders>
              <w:top w:val="single" w:sz="4" w:space="0" w:color="auto"/>
              <w:left w:val="single" w:sz="4" w:space="0" w:color="auto"/>
              <w:bottom w:val="single" w:sz="4" w:space="0" w:color="auto"/>
              <w:right w:val="single" w:sz="4" w:space="0" w:color="auto"/>
            </w:tcBorders>
            <w:vAlign w:val="center"/>
            <w:hideMark/>
          </w:tcPr>
          <w:p w14:paraId="65DDD4D9" w14:textId="77777777" w:rsidR="007155F4" w:rsidRDefault="007155F4">
            <w:pPr>
              <w:widowControl/>
              <w:spacing w:line="460" w:lineRule="exact"/>
              <w:jc w:val="center"/>
              <w:rPr>
                <w:rFonts w:ascii="仿宋" w:eastAsia="仿宋" w:hAnsi="仿宋"/>
                <w:sz w:val="24"/>
              </w:rPr>
            </w:pPr>
            <w:r>
              <w:rPr>
                <w:rFonts w:ascii="仿宋" w:eastAsia="仿宋" w:hAnsi="仿宋" w:hint="eastAsia"/>
                <w:sz w:val="24"/>
              </w:rPr>
              <w:t>全校10人</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A3B80F2" w14:textId="77777777" w:rsidR="007155F4" w:rsidRDefault="007155F4">
            <w:pPr>
              <w:widowControl/>
              <w:spacing w:line="460" w:lineRule="exact"/>
              <w:jc w:val="center"/>
              <w:rPr>
                <w:rFonts w:ascii="仿宋" w:eastAsia="仿宋" w:hAnsi="仿宋"/>
                <w:sz w:val="24"/>
              </w:rPr>
            </w:pPr>
            <w:r>
              <w:rPr>
                <w:rFonts w:ascii="仿宋" w:eastAsia="仿宋" w:hAnsi="仿宋" w:hint="eastAsia"/>
                <w:sz w:val="24"/>
              </w:rPr>
              <w:t>5000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27CE7DE9" w14:textId="77777777" w:rsidR="007155F4" w:rsidRDefault="007155F4">
            <w:pPr>
              <w:widowControl/>
              <w:spacing w:line="460" w:lineRule="exact"/>
              <w:jc w:val="center"/>
              <w:rPr>
                <w:rFonts w:ascii="仿宋" w:eastAsia="仿宋" w:hAnsi="仿宋"/>
                <w:sz w:val="24"/>
              </w:rPr>
            </w:pPr>
            <w:r>
              <w:rPr>
                <w:rFonts w:ascii="仿宋" w:eastAsia="仿宋" w:hAnsi="仿宋" w:hint="eastAsia"/>
                <w:sz w:val="24"/>
              </w:rPr>
              <w:t>第一名</w:t>
            </w:r>
          </w:p>
        </w:tc>
      </w:tr>
      <w:tr w:rsidR="007155F4" w14:paraId="5AFF3E86" w14:textId="77777777" w:rsidTr="007155F4">
        <w:trPr>
          <w:trHeight w:val="450"/>
          <w:tblCellSpacing w:w="0" w:type="dxa"/>
          <w:jc w:val="center"/>
        </w:trPr>
        <w:tc>
          <w:tcPr>
            <w:tcW w:w="2383" w:type="dxa"/>
            <w:tcBorders>
              <w:top w:val="single" w:sz="4" w:space="0" w:color="auto"/>
              <w:left w:val="single" w:sz="4" w:space="0" w:color="auto"/>
              <w:bottom w:val="single" w:sz="4" w:space="0" w:color="auto"/>
              <w:right w:val="single" w:sz="4" w:space="0" w:color="auto"/>
            </w:tcBorders>
            <w:vAlign w:val="center"/>
            <w:hideMark/>
          </w:tcPr>
          <w:p w14:paraId="069F1AE2" w14:textId="77777777" w:rsidR="007155F4" w:rsidRDefault="007155F4">
            <w:pPr>
              <w:widowControl/>
              <w:spacing w:line="460" w:lineRule="exact"/>
              <w:jc w:val="center"/>
              <w:rPr>
                <w:rFonts w:ascii="仿宋" w:eastAsia="仿宋" w:hAnsi="仿宋"/>
                <w:sz w:val="24"/>
              </w:rPr>
            </w:pPr>
            <w:r>
              <w:rPr>
                <w:rFonts w:ascii="仿宋" w:eastAsia="仿宋" w:hAnsi="仿宋" w:hint="eastAsia"/>
                <w:sz w:val="24"/>
              </w:rPr>
              <w:t>一等奖学金</w:t>
            </w:r>
          </w:p>
        </w:tc>
        <w:tc>
          <w:tcPr>
            <w:tcW w:w="1785" w:type="dxa"/>
            <w:tcBorders>
              <w:top w:val="single" w:sz="4" w:space="0" w:color="auto"/>
              <w:left w:val="single" w:sz="4" w:space="0" w:color="auto"/>
              <w:bottom w:val="single" w:sz="4" w:space="0" w:color="auto"/>
              <w:right w:val="single" w:sz="4" w:space="0" w:color="auto"/>
            </w:tcBorders>
            <w:vAlign w:val="center"/>
            <w:hideMark/>
          </w:tcPr>
          <w:p w14:paraId="20D6F232" w14:textId="77777777" w:rsidR="007155F4" w:rsidRDefault="007155F4">
            <w:pPr>
              <w:widowControl/>
              <w:spacing w:line="460" w:lineRule="exact"/>
              <w:jc w:val="center"/>
              <w:rPr>
                <w:rFonts w:ascii="仿宋" w:eastAsia="仿宋" w:hAnsi="仿宋"/>
                <w:sz w:val="24"/>
              </w:rPr>
            </w:pPr>
            <w:r>
              <w:rPr>
                <w:rFonts w:ascii="仿宋" w:eastAsia="仿宋" w:hAnsi="仿宋" w:hint="eastAsia"/>
                <w:sz w:val="24"/>
              </w:rPr>
              <w:t>2%</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1163470" w14:textId="77777777" w:rsidR="007155F4" w:rsidRDefault="007155F4">
            <w:pPr>
              <w:widowControl/>
              <w:spacing w:line="460" w:lineRule="exact"/>
              <w:jc w:val="center"/>
              <w:rPr>
                <w:rFonts w:ascii="仿宋" w:eastAsia="仿宋" w:hAnsi="仿宋"/>
                <w:sz w:val="24"/>
              </w:rPr>
            </w:pPr>
            <w:r>
              <w:rPr>
                <w:rFonts w:ascii="仿宋" w:eastAsia="仿宋" w:hAnsi="仿宋" w:hint="eastAsia"/>
                <w:sz w:val="24"/>
              </w:rPr>
              <w:t>3000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7BE6A971" w14:textId="77777777" w:rsidR="007155F4" w:rsidRDefault="007155F4">
            <w:pPr>
              <w:widowControl/>
              <w:spacing w:line="460" w:lineRule="exact"/>
              <w:jc w:val="center"/>
              <w:rPr>
                <w:rFonts w:ascii="仿宋" w:eastAsia="仿宋" w:hAnsi="仿宋"/>
                <w:sz w:val="24"/>
              </w:rPr>
            </w:pPr>
            <w:r>
              <w:rPr>
                <w:rFonts w:ascii="仿宋" w:eastAsia="仿宋" w:hAnsi="仿宋" w:hint="eastAsia"/>
                <w:sz w:val="24"/>
              </w:rPr>
              <w:t>5%或第一名</w:t>
            </w:r>
          </w:p>
        </w:tc>
      </w:tr>
      <w:tr w:rsidR="007155F4" w14:paraId="65969D8D" w14:textId="77777777" w:rsidTr="007155F4">
        <w:trPr>
          <w:trHeight w:val="450"/>
          <w:tblCellSpacing w:w="0" w:type="dxa"/>
          <w:jc w:val="center"/>
        </w:trPr>
        <w:tc>
          <w:tcPr>
            <w:tcW w:w="2383" w:type="dxa"/>
            <w:tcBorders>
              <w:top w:val="single" w:sz="4" w:space="0" w:color="auto"/>
              <w:left w:val="single" w:sz="4" w:space="0" w:color="auto"/>
              <w:bottom w:val="single" w:sz="4" w:space="0" w:color="auto"/>
              <w:right w:val="single" w:sz="4" w:space="0" w:color="auto"/>
            </w:tcBorders>
            <w:vAlign w:val="center"/>
            <w:hideMark/>
          </w:tcPr>
          <w:p w14:paraId="0D0E78DE" w14:textId="77777777" w:rsidR="007155F4" w:rsidRDefault="007155F4">
            <w:pPr>
              <w:widowControl/>
              <w:spacing w:line="460" w:lineRule="exact"/>
              <w:jc w:val="center"/>
              <w:rPr>
                <w:rFonts w:ascii="仿宋" w:eastAsia="仿宋" w:hAnsi="仿宋"/>
                <w:sz w:val="24"/>
              </w:rPr>
            </w:pPr>
            <w:r>
              <w:rPr>
                <w:rFonts w:ascii="仿宋" w:eastAsia="仿宋" w:hAnsi="仿宋" w:hint="eastAsia"/>
                <w:sz w:val="24"/>
              </w:rPr>
              <w:t>二等奖学金</w:t>
            </w:r>
          </w:p>
        </w:tc>
        <w:tc>
          <w:tcPr>
            <w:tcW w:w="1785" w:type="dxa"/>
            <w:tcBorders>
              <w:top w:val="single" w:sz="4" w:space="0" w:color="auto"/>
              <w:left w:val="single" w:sz="4" w:space="0" w:color="auto"/>
              <w:bottom w:val="single" w:sz="4" w:space="0" w:color="auto"/>
              <w:right w:val="single" w:sz="4" w:space="0" w:color="auto"/>
            </w:tcBorders>
            <w:vAlign w:val="center"/>
            <w:hideMark/>
          </w:tcPr>
          <w:p w14:paraId="7F3F9C7C" w14:textId="77777777" w:rsidR="007155F4" w:rsidRDefault="007155F4">
            <w:pPr>
              <w:widowControl/>
              <w:spacing w:line="460" w:lineRule="exact"/>
              <w:jc w:val="center"/>
              <w:rPr>
                <w:rFonts w:ascii="仿宋" w:eastAsia="仿宋" w:hAnsi="仿宋"/>
                <w:sz w:val="24"/>
              </w:rPr>
            </w:pPr>
            <w:r>
              <w:rPr>
                <w:rFonts w:ascii="仿宋" w:eastAsia="仿宋" w:hAnsi="仿宋" w:hint="eastAsia"/>
                <w:sz w:val="24"/>
              </w:rPr>
              <w:t>5%</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66337F5" w14:textId="77777777" w:rsidR="007155F4" w:rsidRDefault="007155F4">
            <w:pPr>
              <w:widowControl/>
              <w:spacing w:line="460" w:lineRule="exact"/>
              <w:jc w:val="center"/>
              <w:rPr>
                <w:rFonts w:ascii="仿宋" w:eastAsia="仿宋" w:hAnsi="仿宋"/>
                <w:sz w:val="24"/>
              </w:rPr>
            </w:pPr>
            <w:r>
              <w:rPr>
                <w:rFonts w:ascii="仿宋" w:eastAsia="仿宋" w:hAnsi="仿宋" w:hint="eastAsia"/>
                <w:sz w:val="24"/>
              </w:rPr>
              <w:t>2000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67669608" w14:textId="77777777" w:rsidR="007155F4" w:rsidRDefault="007155F4">
            <w:pPr>
              <w:widowControl/>
              <w:spacing w:line="460" w:lineRule="exact"/>
              <w:jc w:val="center"/>
              <w:rPr>
                <w:rFonts w:ascii="仿宋" w:eastAsia="仿宋" w:hAnsi="仿宋"/>
                <w:sz w:val="24"/>
              </w:rPr>
            </w:pPr>
            <w:r>
              <w:rPr>
                <w:rFonts w:ascii="仿宋" w:eastAsia="仿宋" w:hAnsi="仿宋" w:hint="eastAsia"/>
                <w:sz w:val="24"/>
              </w:rPr>
              <w:t>10%或前三名</w:t>
            </w:r>
          </w:p>
        </w:tc>
      </w:tr>
    </w:tbl>
    <w:p w14:paraId="5E271299" w14:textId="77777777" w:rsidR="007155F4" w:rsidRPr="007155F4" w:rsidRDefault="007155F4" w:rsidP="007155F4">
      <w:pPr>
        <w:widowControl/>
        <w:spacing w:line="460" w:lineRule="exact"/>
        <w:ind w:firstLineChars="200" w:firstLine="640"/>
        <w:rPr>
          <w:rFonts w:ascii="仿宋" w:eastAsia="仿宋" w:hAnsi="仿宋"/>
          <w:sz w:val="32"/>
          <w:szCs w:val="32"/>
        </w:rPr>
      </w:pPr>
      <w:r>
        <w:rPr>
          <w:rFonts w:ascii="仿宋" w:eastAsia="仿宋" w:hAnsi="仿宋" w:hint="eastAsia"/>
          <w:sz w:val="32"/>
          <w:szCs w:val="32"/>
        </w:rPr>
        <w:t>备注：综合成绩1包括学习成绩和德育成绩（其中德育成绩占比10%）。</w:t>
      </w:r>
    </w:p>
    <w:p w14:paraId="1C015266" w14:textId="77777777" w:rsidR="007155F4" w:rsidRDefault="007155F4" w:rsidP="007155F4">
      <w:pPr>
        <w:spacing w:line="500" w:lineRule="exact"/>
        <w:jc w:val="center"/>
        <w:rPr>
          <w:rFonts w:ascii="仿宋" w:eastAsia="仿宋" w:hAnsi="仿宋"/>
          <w:sz w:val="32"/>
          <w:szCs w:val="32"/>
        </w:rPr>
      </w:pPr>
      <w:r>
        <w:rPr>
          <w:rFonts w:ascii="仿宋" w:eastAsia="仿宋" w:hAnsi="仿宋" w:hint="eastAsia"/>
          <w:sz w:val="32"/>
          <w:szCs w:val="32"/>
        </w:rPr>
        <w:t>（二）荣誉称号</w:t>
      </w:r>
    </w:p>
    <w:p w14:paraId="79C2CC39"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为鼓励综合表现突出或在某方面有特殊贡献的学生，特设立荣誉称号进行表奖，分为以下几类：</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60"/>
        <w:gridCol w:w="1783"/>
        <w:gridCol w:w="1590"/>
        <w:gridCol w:w="2087"/>
      </w:tblGrid>
      <w:tr w:rsidR="007155F4" w14:paraId="1DDE1E35" w14:textId="77777777" w:rsidTr="007155F4">
        <w:trPr>
          <w:trHeight w:val="450"/>
          <w:tblHeader/>
          <w:tblCellSpacing w:w="0" w:type="dxa"/>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41219740" w14:textId="77777777" w:rsidR="007155F4" w:rsidRDefault="007155F4">
            <w:pPr>
              <w:widowControl/>
              <w:spacing w:line="460" w:lineRule="exact"/>
              <w:jc w:val="center"/>
              <w:rPr>
                <w:rFonts w:ascii="仿宋" w:eastAsia="仿宋" w:hAnsi="仿宋" w:cs="仿宋"/>
                <w:b/>
                <w:bCs/>
                <w:kern w:val="0"/>
                <w:sz w:val="24"/>
              </w:rPr>
            </w:pPr>
            <w:r>
              <w:rPr>
                <w:rFonts w:ascii="仿宋" w:eastAsia="仿宋" w:hAnsi="仿宋" w:cs="仿宋" w:hint="eastAsia"/>
                <w:b/>
                <w:bCs/>
                <w:kern w:val="0"/>
                <w:sz w:val="24"/>
              </w:rPr>
              <w:t>荣誉称号</w:t>
            </w:r>
          </w:p>
        </w:tc>
        <w:tc>
          <w:tcPr>
            <w:tcW w:w="1783" w:type="dxa"/>
            <w:tcBorders>
              <w:top w:val="single" w:sz="4" w:space="0" w:color="auto"/>
              <w:left w:val="single" w:sz="4" w:space="0" w:color="auto"/>
              <w:bottom w:val="single" w:sz="4" w:space="0" w:color="auto"/>
              <w:right w:val="single" w:sz="4" w:space="0" w:color="auto"/>
            </w:tcBorders>
            <w:vAlign w:val="center"/>
            <w:hideMark/>
          </w:tcPr>
          <w:p w14:paraId="40B4457F" w14:textId="77777777" w:rsidR="007155F4" w:rsidRDefault="007155F4">
            <w:pPr>
              <w:widowControl/>
              <w:spacing w:line="460" w:lineRule="exact"/>
              <w:jc w:val="center"/>
              <w:rPr>
                <w:rFonts w:ascii="仿宋" w:eastAsia="仿宋" w:hAnsi="仿宋" w:cs="仿宋"/>
                <w:b/>
                <w:bCs/>
                <w:kern w:val="0"/>
                <w:sz w:val="24"/>
              </w:rPr>
            </w:pPr>
            <w:r>
              <w:rPr>
                <w:rFonts w:ascii="仿宋" w:eastAsia="仿宋" w:hAnsi="仿宋" w:cs="仿宋" w:hint="eastAsia"/>
                <w:b/>
                <w:bCs/>
                <w:kern w:val="0"/>
                <w:sz w:val="24"/>
              </w:rPr>
              <w:t>评选比例</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EDAEB68" w14:textId="77777777" w:rsidR="007155F4" w:rsidRDefault="007155F4">
            <w:pPr>
              <w:widowControl/>
              <w:spacing w:line="460" w:lineRule="exact"/>
              <w:jc w:val="center"/>
              <w:rPr>
                <w:rFonts w:ascii="仿宋" w:eastAsia="仿宋" w:hAnsi="仿宋" w:cs="仿宋"/>
                <w:b/>
                <w:bCs/>
                <w:kern w:val="0"/>
                <w:sz w:val="24"/>
              </w:rPr>
            </w:pPr>
            <w:r>
              <w:rPr>
                <w:rFonts w:ascii="仿宋" w:eastAsia="仿宋" w:hAnsi="仿宋" w:cs="仿宋" w:hint="eastAsia"/>
                <w:b/>
                <w:bCs/>
                <w:kern w:val="0"/>
                <w:sz w:val="24"/>
              </w:rPr>
              <w:t>奖励金额</w:t>
            </w:r>
          </w:p>
        </w:tc>
        <w:tc>
          <w:tcPr>
            <w:tcW w:w="2087" w:type="dxa"/>
            <w:tcBorders>
              <w:top w:val="single" w:sz="4" w:space="0" w:color="auto"/>
              <w:left w:val="single" w:sz="4" w:space="0" w:color="auto"/>
              <w:bottom w:val="single" w:sz="4" w:space="0" w:color="auto"/>
              <w:right w:val="single" w:sz="4" w:space="0" w:color="auto"/>
            </w:tcBorders>
            <w:vAlign w:val="center"/>
            <w:hideMark/>
          </w:tcPr>
          <w:p w14:paraId="0F85DF8F" w14:textId="77777777" w:rsidR="007155F4" w:rsidRDefault="007155F4">
            <w:pPr>
              <w:widowControl/>
              <w:spacing w:line="460" w:lineRule="exact"/>
              <w:jc w:val="center"/>
              <w:rPr>
                <w:rFonts w:ascii="仿宋" w:eastAsia="仿宋" w:hAnsi="仿宋" w:cs="仿宋"/>
                <w:b/>
                <w:bCs/>
                <w:kern w:val="0"/>
                <w:sz w:val="24"/>
              </w:rPr>
            </w:pPr>
            <w:r>
              <w:rPr>
                <w:rFonts w:ascii="仿宋" w:eastAsia="仿宋" w:hAnsi="仿宋" w:cs="仿宋" w:hint="eastAsia"/>
                <w:b/>
                <w:bCs/>
                <w:kern w:val="0"/>
                <w:sz w:val="24"/>
              </w:rPr>
              <w:t>综合成绩2排名</w:t>
            </w:r>
          </w:p>
        </w:tc>
      </w:tr>
      <w:tr w:rsidR="007155F4" w14:paraId="793EDC75" w14:textId="77777777" w:rsidTr="007155F4">
        <w:trPr>
          <w:trHeight w:val="450"/>
          <w:tblHeader/>
          <w:tblCellSpacing w:w="0" w:type="dxa"/>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6D39A600" w14:textId="77777777" w:rsidR="007155F4" w:rsidRDefault="007155F4">
            <w:pPr>
              <w:widowControl/>
              <w:spacing w:line="460" w:lineRule="exact"/>
              <w:jc w:val="center"/>
              <w:rPr>
                <w:rFonts w:ascii="仿宋" w:eastAsia="仿宋" w:hAnsi="仿宋" w:cs="仿宋"/>
                <w:b/>
                <w:bCs/>
                <w:kern w:val="0"/>
                <w:sz w:val="24"/>
              </w:rPr>
            </w:pPr>
            <w:r>
              <w:rPr>
                <w:rFonts w:ascii="仿宋" w:eastAsia="仿宋" w:hAnsi="仿宋" w:cs="仿宋" w:hint="eastAsia"/>
                <w:kern w:val="0"/>
                <w:sz w:val="24"/>
              </w:rPr>
              <w:t>大学生年度人物</w:t>
            </w:r>
          </w:p>
        </w:tc>
        <w:tc>
          <w:tcPr>
            <w:tcW w:w="1783" w:type="dxa"/>
            <w:tcBorders>
              <w:top w:val="single" w:sz="4" w:space="0" w:color="auto"/>
              <w:left w:val="single" w:sz="4" w:space="0" w:color="auto"/>
              <w:bottom w:val="single" w:sz="4" w:space="0" w:color="auto"/>
              <w:right w:val="single" w:sz="4" w:space="0" w:color="auto"/>
            </w:tcBorders>
            <w:vAlign w:val="center"/>
            <w:hideMark/>
          </w:tcPr>
          <w:p w14:paraId="57A24A88" w14:textId="77777777" w:rsidR="007155F4" w:rsidRDefault="007155F4">
            <w:pPr>
              <w:widowControl/>
              <w:spacing w:line="460" w:lineRule="exact"/>
              <w:jc w:val="center"/>
              <w:rPr>
                <w:rFonts w:ascii="仿宋" w:eastAsia="仿宋" w:hAnsi="仿宋" w:cs="仿宋"/>
                <w:b/>
                <w:bCs/>
                <w:kern w:val="0"/>
                <w:sz w:val="24"/>
              </w:rPr>
            </w:pPr>
            <w:r>
              <w:rPr>
                <w:rFonts w:ascii="仿宋" w:eastAsia="仿宋" w:hAnsi="仿宋" w:cs="仿宋" w:hint="eastAsia"/>
                <w:kern w:val="0"/>
                <w:sz w:val="24"/>
              </w:rPr>
              <w:t>全校10人</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812190E" w14:textId="77777777" w:rsidR="007155F4" w:rsidRDefault="007155F4">
            <w:pPr>
              <w:widowControl/>
              <w:spacing w:line="460" w:lineRule="exact"/>
              <w:jc w:val="center"/>
              <w:rPr>
                <w:rFonts w:ascii="仿宋" w:eastAsia="仿宋" w:hAnsi="仿宋" w:cs="仿宋"/>
                <w:b/>
                <w:bCs/>
                <w:kern w:val="0"/>
                <w:sz w:val="24"/>
              </w:rPr>
            </w:pPr>
            <w:r>
              <w:rPr>
                <w:rFonts w:ascii="仿宋" w:eastAsia="仿宋" w:hAnsi="仿宋" w:cs="仿宋" w:hint="eastAsia"/>
                <w:kern w:val="0"/>
                <w:sz w:val="24"/>
              </w:rPr>
              <w:t>5000</w:t>
            </w:r>
          </w:p>
        </w:tc>
        <w:tc>
          <w:tcPr>
            <w:tcW w:w="2087" w:type="dxa"/>
            <w:tcBorders>
              <w:top w:val="single" w:sz="4" w:space="0" w:color="auto"/>
              <w:left w:val="single" w:sz="4" w:space="0" w:color="auto"/>
              <w:bottom w:val="single" w:sz="4" w:space="0" w:color="auto"/>
              <w:right w:val="single" w:sz="4" w:space="0" w:color="auto"/>
            </w:tcBorders>
            <w:vAlign w:val="center"/>
            <w:hideMark/>
          </w:tcPr>
          <w:p w14:paraId="3957D2CD" w14:textId="77777777" w:rsidR="007155F4" w:rsidRDefault="007155F4">
            <w:pPr>
              <w:widowControl/>
              <w:spacing w:line="460" w:lineRule="exact"/>
              <w:jc w:val="center"/>
              <w:rPr>
                <w:rFonts w:ascii="仿宋" w:eastAsia="仿宋" w:hAnsi="仿宋" w:cs="仿宋"/>
                <w:b/>
                <w:bCs/>
                <w:kern w:val="0"/>
                <w:sz w:val="24"/>
              </w:rPr>
            </w:pPr>
            <w:r>
              <w:rPr>
                <w:rFonts w:ascii="仿宋" w:eastAsia="仿宋" w:hAnsi="仿宋" w:cs="仿宋" w:hint="eastAsia"/>
                <w:kern w:val="0"/>
                <w:sz w:val="24"/>
              </w:rPr>
              <w:t>5%或第一名</w:t>
            </w:r>
          </w:p>
        </w:tc>
      </w:tr>
      <w:tr w:rsidR="007155F4" w14:paraId="53CB9AC5" w14:textId="77777777" w:rsidTr="007155F4">
        <w:trPr>
          <w:trHeight w:val="450"/>
          <w:tblHeader/>
          <w:tblCellSpacing w:w="0" w:type="dxa"/>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7B9C7A79" w14:textId="77777777" w:rsidR="007155F4" w:rsidRDefault="007155F4">
            <w:pPr>
              <w:widowControl/>
              <w:spacing w:line="460" w:lineRule="exact"/>
              <w:jc w:val="center"/>
              <w:rPr>
                <w:rFonts w:ascii="仿宋" w:eastAsia="仿宋" w:hAnsi="仿宋" w:cs="仿宋"/>
                <w:kern w:val="0"/>
                <w:sz w:val="24"/>
              </w:rPr>
            </w:pPr>
            <w:r>
              <w:rPr>
                <w:rFonts w:ascii="仿宋" w:eastAsia="仿宋" w:hAnsi="仿宋" w:cs="仿宋" w:hint="eastAsia"/>
                <w:kern w:val="0"/>
                <w:sz w:val="24"/>
              </w:rPr>
              <w:t>优秀三好学生</w:t>
            </w:r>
          </w:p>
        </w:tc>
        <w:tc>
          <w:tcPr>
            <w:tcW w:w="1783" w:type="dxa"/>
            <w:tcBorders>
              <w:top w:val="single" w:sz="4" w:space="0" w:color="auto"/>
              <w:left w:val="single" w:sz="4" w:space="0" w:color="auto"/>
              <w:bottom w:val="single" w:sz="4" w:space="0" w:color="auto"/>
              <w:right w:val="single" w:sz="4" w:space="0" w:color="auto"/>
            </w:tcBorders>
            <w:vAlign w:val="center"/>
            <w:hideMark/>
          </w:tcPr>
          <w:p w14:paraId="3D136B78" w14:textId="77777777" w:rsidR="007155F4" w:rsidRDefault="007155F4">
            <w:pPr>
              <w:widowControl/>
              <w:spacing w:line="460" w:lineRule="exact"/>
              <w:jc w:val="center"/>
              <w:rPr>
                <w:rFonts w:ascii="仿宋" w:eastAsia="仿宋" w:hAnsi="仿宋" w:cs="仿宋"/>
                <w:kern w:val="0"/>
                <w:sz w:val="24"/>
              </w:rPr>
            </w:pPr>
            <w:r>
              <w:rPr>
                <w:rFonts w:ascii="仿宋" w:eastAsia="仿宋" w:hAnsi="仿宋" w:cs="仿宋" w:hint="eastAsia"/>
                <w:kern w:val="0"/>
                <w:sz w:val="24"/>
              </w:rPr>
              <w:t>2%</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D0EA9A5" w14:textId="77777777" w:rsidR="007155F4" w:rsidRDefault="007155F4">
            <w:pPr>
              <w:widowControl/>
              <w:spacing w:line="460" w:lineRule="exact"/>
              <w:jc w:val="center"/>
              <w:rPr>
                <w:rFonts w:ascii="仿宋" w:eastAsia="仿宋" w:hAnsi="仿宋" w:cs="仿宋"/>
                <w:kern w:val="0"/>
                <w:sz w:val="24"/>
              </w:rPr>
            </w:pPr>
            <w:r>
              <w:rPr>
                <w:rFonts w:ascii="仿宋" w:eastAsia="仿宋" w:hAnsi="仿宋" w:cs="仿宋" w:hint="eastAsia"/>
                <w:kern w:val="0"/>
                <w:sz w:val="24"/>
              </w:rPr>
              <w:t>2000</w:t>
            </w:r>
          </w:p>
        </w:tc>
        <w:tc>
          <w:tcPr>
            <w:tcW w:w="2087" w:type="dxa"/>
            <w:tcBorders>
              <w:top w:val="single" w:sz="4" w:space="0" w:color="auto"/>
              <w:left w:val="single" w:sz="4" w:space="0" w:color="auto"/>
              <w:bottom w:val="single" w:sz="4" w:space="0" w:color="auto"/>
              <w:right w:val="single" w:sz="4" w:space="0" w:color="auto"/>
            </w:tcBorders>
            <w:vAlign w:val="center"/>
            <w:hideMark/>
          </w:tcPr>
          <w:p w14:paraId="268EEA9F" w14:textId="77777777" w:rsidR="007155F4" w:rsidRDefault="007155F4">
            <w:pPr>
              <w:widowControl/>
              <w:spacing w:line="460" w:lineRule="exact"/>
              <w:jc w:val="center"/>
              <w:rPr>
                <w:rFonts w:ascii="仿宋" w:eastAsia="仿宋" w:hAnsi="仿宋" w:cs="仿宋"/>
                <w:kern w:val="0"/>
                <w:sz w:val="24"/>
              </w:rPr>
            </w:pPr>
            <w:r>
              <w:rPr>
                <w:rFonts w:ascii="仿宋" w:eastAsia="仿宋" w:hAnsi="仿宋" w:cs="仿宋" w:hint="eastAsia"/>
                <w:kern w:val="0"/>
                <w:sz w:val="24"/>
              </w:rPr>
              <w:t>5%或第一名</w:t>
            </w:r>
          </w:p>
        </w:tc>
      </w:tr>
      <w:tr w:rsidR="007155F4" w14:paraId="5B81F6A8" w14:textId="77777777" w:rsidTr="007155F4">
        <w:trPr>
          <w:trHeight w:val="450"/>
          <w:tblHeader/>
          <w:tblCellSpacing w:w="0" w:type="dxa"/>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44FD5C92" w14:textId="77777777" w:rsidR="007155F4" w:rsidRDefault="007155F4">
            <w:pPr>
              <w:widowControl/>
              <w:spacing w:line="460" w:lineRule="exact"/>
              <w:jc w:val="center"/>
              <w:rPr>
                <w:rFonts w:ascii="仿宋" w:eastAsia="仿宋" w:hAnsi="仿宋" w:cs="仿宋"/>
                <w:kern w:val="0"/>
                <w:sz w:val="24"/>
              </w:rPr>
            </w:pPr>
            <w:r>
              <w:rPr>
                <w:rFonts w:ascii="仿宋" w:eastAsia="仿宋" w:hAnsi="仿宋" w:cs="仿宋" w:hint="eastAsia"/>
                <w:kern w:val="0"/>
                <w:sz w:val="24"/>
              </w:rPr>
              <w:t>三好学生</w:t>
            </w:r>
          </w:p>
        </w:tc>
        <w:tc>
          <w:tcPr>
            <w:tcW w:w="1783" w:type="dxa"/>
            <w:tcBorders>
              <w:top w:val="single" w:sz="4" w:space="0" w:color="auto"/>
              <w:left w:val="single" w:sz="4" w:space="0" w:color="auto"/>
              <w:bottom w:val="single" w:sz="4" w:space="0" w:color="auto"/>
              <w:right w:val="single" w:sz="4" w:space="0" w:color="auto"/>
            </w:tcBorders>
            <w:vAlign w:val="center"/>
            <w:hideMark/>
          </w:tcPr>
          <w:p w14:paraId="46D5212F" w14:textId="77777777" w:rsidR="007155F4" w:rsidRDefault="007155F4">
            <w:pPr>
              <w:widowControl/>
              <w:spacing w:line="460" w:lineRule="exact"/>
              <w:jc w:val="center"/>
              <w:rPr>
                <w:rFonts w:ascii="仿宋" w:eastAsia="仿宋" w:hAnsi="仿宋" w:cs="仿宋"/>
                <w:kern w:val="0"/>
                <w:sz w:val="24"/>
              </w:rPr>
            </w:pPr>
            <w:r>
              <w:rPr>
                <w:rFonts w:ascii="仿宋" w:eastAsia="仿宋" w:hAnsi="仿宋" w:cs="仿宋" w:hint="eastAsia"/>
                <w:kern w:val="0"/>
                <w:sz w:val="24"/>
              </w:rPr>
              <w:t>5%</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966E13C" w14:textId="77777777" w:rsidR="007155F4" w:rsidRDefault="007155F4">
            <w:pPr>
              <w:widowControl/>
              <w:spacing w:line="460" w:lineRule="exact"/>
              <w:jc w:val="center"/>
              <w:rPr>
                <w:rFonts w:ascii="仿宋" w:eastAsia="仿宋" w:hAnsi="仿宋" w:cs="仿宋"/>
                <w:kern w:val="0"/>
                <w:sz w:val="24"/>
              </w:rPr>
            </w:pPr>
            <w:r>
              <w:rPr>
                <w:rFonts w:ascii="仿宋" w:eastAsia="仿宋" w:hAnsi="仿宋" w:cs="仿宋" w:hint="eastAsia"/>
                <w:kern w:val="0"/>
                <w:sz w:val="24"/>
              </w:rPr>
              <w:t>1000</w:t>
            </w:r>
          </w:p>
        </w:tc>
        <w:tc>
          <w:tcPr>
            <w:tcW w:w="2087" w:type="dxa"/>
            <w:tcBorders>
              <w:top w:val="single" w:sz="4" w:space="0" w:color="auto"/>
              <w:left w:val="single" w:sz="4" w:space="0" w:color="auto"/>
              <w:bottom w:val="single" w:sz="4" w:space="0" w:color="auto"/>
              <w:right w:val="single" w:sz="4" w:space="0" w:color="auto"/>
            </w:tcBorders>
            <w:vAlign w:val="center"/>
            <w:hideMark/>
          </w:tcPr>
          <w:p w14:paraId="7ADBC0D7" w14:textId="77777777" w:rsidR="007155F4" w:rsidRDefault="007155F4">
            <w:pPr>
              <w:widowControl/>
              <w:spacing w:line="460" w:lineRule="exact"/>
              <w:jc w:val="center"/>
              <w:rPr>
                <w:rFonts w:ascii="仿宋" w:eastAsia="仿宋" w:hAnsi="仿宋" w:cs="仿宋"/>
                <w:sz w:val="24"/>
              </w:rPr>
            </w:pPr>
            <w:r>
              <w:rPr>
                <w:rFonts w:ascii="仿宋" w:eastAsia="仿宋" w:hAnsi="仿宋" w:cs="仿宋" w:hint="eastAsia"/>
                <w:sz w:val="24"/>
              </w:rPr>
              <w:t>10%或前三名</w:t>
            </w:r>
          </w:p>
        </w:tc>
      </w:tr>
      <w:tr w:rsidR="007155F4" w14:paraId="2994D171" w14:textId="77777777" w:rsidTr="007155F4">
        <w:trPr>
          <w:trHeight w:val="450"/>
          <w:tblCellSpacing w:w="0" w:type="dxa"/>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23E0834B" w14:textId="77777777" w:rsidR="007155F4" w:rsidRDefault="007155F4">
            <w:pPr>
              <w:widowControl/>
              <w:spacing w:line="460" w:lineRule="exact"/>
              <w:jc w:val="center"/>
              <w:rPr>
                <w:rFonts w:ascii="仿宋" w:eastAsia="仿宋" w:hAnsi="仿宋" w:cs="仿宋"/>
                <w:kern w:val="0"/>
                <w:sz w:val="24"/>
              </w:rPr>
            </w:pPr>
            <w:r>
              <w:rPr>
                <w:rFonts w:ascii="仿宋" w:eastAsia="仿宋" w:hAnsi="仿宋" w:cs="仿宋" w:hint="eastAsia"/>
                <w:kern w:val="0"/>
                <w:sz w:val="24"/>
              </w:rPr>
              <w:t>优秀学生干部</w:t>
            </w:r>
          </w:p>
        </w:tc>
        <w:tc>
          <w:tcPr>
            <w:tcW w:w="1783" w:type="dxa"/>
            <w:vMerge w:val="restart"/>
            <w:tcBorders>
              <w:top w:val="single" w:sz="4" w:space="0" w:color="auto"/>
              <w:left w:val="single" w:sz="4" w:space="0" w:color="auto"/>
              <w:bottom w:val="single" w:sz="4" w:space="0" w:color="auto"/>
              <w:right w:val="single" w:sz="4" w:space="0" w:color="auto"/>
            </w:tcBorders>
            <w:vAlign w:val="center"/>
            <w:hideMark/>
          </w:tcPr>
          <w:p w14:paraId="77199C2D" w14:textId="77777777" w:rsidR="007155F4" w:rsidRDefault="007155F4">
            <w:pPr>
              <w:widowControl/>
              <w:spacing w:line="460" w:lineRule="exact"/>
              <w:jc w:val="center"/>
              <w:rPr>
                <w:rFonts w:ascii="仿宋" w:eastAsia="仿宋" w:hAnsi="仿宋" w:cs="仿宋"/>
                <w:kern w:val="0"/>
                <w:sz w:val="24"/>
              </w:rPr>
            </w:pPr>
            <w:r>
              <w:rPr>
                <w:rFonts w:ascii="仿宋" w:eastAsia="仿宋" w:hAnsi="仿宋" w:cs="仿宋" w:hint="eastAsia"/>
                <w:kern w:val="0"/>
                <w:sz w:val="24"/>
              </w:rPr>
              <w:t>15%</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C895293" w14:textId="77777777" w:rsidR="007155F4" w:rsidRDefault="007155F4">
            <w:pPr>
              <w:widowControl/>
              <w:spacing w:line="460" w:lineRule="exact"/>
              <w:jc w:val="center"/>
              <w:rPr>
                <w:rFonts w:ascii="仿宋" w:eastAsia="仿宋" w:hAnsi="仿宋" w:cs="仿宋"/>
                <w:kern w:val="0"/>
                <w:sz w:val="24"/>
              </w:rPr>
            </w:pPr>
            <w:r>
              <w:rPr>
                <w:rFonts w:ascii="仿宋" w:eastAsia="仿宋" w:hAnsi="仿宋" w:cs="仿宋" w:hint="eastAsia"/>
                <w:kern w:val="0"/>
                <w:sz w:val="24"/>
              </w:rPr>
              <w:t>500</w:t>
            </w:r>
          </w:p>
        </w:tc>
        <w:tc>
          <w:tcPr>
            <w:tcW w:w="2087" w:type="dxa"/>
            <w:tcBorders>
              <w:top w:val="single" w:sz="4" w:space="0" w:color="auto"/>
              <w:left w:val="single" w:sz="4" w:space="0" w:color="auto"/>
              <w:bottom w:val="single" w:sz="4" w:space="0" w:color="auto"/>
              <w:right w:val="single" w:sz="4" w:space="0" w:color="auto"/>
            </w:tcBorders>
            <w:vAlign w:val="center"/>
            <w:hideMark/>
          </w:tcPr>
          <w:p w14:paraId="2B319E5B" w14:textId="77777777" w:rsidR="007155F4" w:rsidRDefault="007155F4">
            <w:pPr>
              <w:widowControl/>
              <w:spacing w:line="460" w:lineRule="exact"/>
              <w:jc w:val="center"/>
              <w:rPr>
                <w:rFonts w:ascii="仿宋" w:eastAsia="仿宋" w:hAnsi="仿宋" w:cs="仿宋"/>
                <w:sz w:val="24"/>
              </w:rPr>
            </w:pPr>
            <w:r>
              <w:rPr>
                <w:rFonts w:ascii="仿宋" w:eastAsia="仿宋" w:hAnsi="仿宋" w:cs="仿宋" w:hint="eastAsia"/>
                <w:sz w:val="24"/>
              </w:rPr>
              <w:t>50%</w:t>
            </w:r>
          </w:p>
        </w:tc>
      </w:tr>
      <w:tr w:rsidR="007155F4" w14:paraId="6C1406BB" w14:textId="77777777" w:rsidTr="007155F4">
        <w:trPr>
          <w:trHeight w:val="450"/>
          <w:tblCellSpacing w:w="0" w:type="dxa"/>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4D33A15C" w14:textId="77777777" w:rsidR="007155F4" w:rsidRDefault="007155F4">
            <w:pPr>
              <w:widowControl/>
              <w:spacing w:line="460" w:lineRule="exact"/>
              <w:jc w:val="center"/>
              <w:rPr>
                <w:rFonts w:ascii="仿宋" w:eastAsia="仿宋" w:hAnsi="仿宋" w:cs="仿宋"/>
                <w:sz w:val="24"/>
              </w:rPr>
            </w:pPr>
            <w:r>
              <w:rPr>
                <w:rFonts w:ascii="仿宋" w:eastAsia="仿宋" w:hAnsi="仿宋" w:cs="仿宋" w:hint="eastAsia"/>
                <w:sz w:val="24"/>
              </w:rPr>
              <w:t>公益奉献标兵</w:t>
            </w:r>
          </w:p>
        </w:tc>
        <w:tc>
          <w:tcPr>
            <w:tcW w:w="1783" w:type="dxa"/>
            <w:vMerge/>
            <w:tcBorders>
              <w:top w:val="single" w:sz="4" w:space="0" w:color="auto"/>
              <w:left w:val="single" w:sz="4" w:space="0" w:color="auto"/>
              <w:bottom w:val="single" w:sz="4" w:space="0" w:color="auto"/>
              <w:right w:val="single" w:sz="4" w:space="0" w:color="auto"/>
            </w:tcBorders>
            <w:vAlign w:val="center"/>
            <w:hideMark/>
          </w:tcPr>
          <w:p w14:paraId="50C220EF" w14:textId="77777777" w:rsidR="007155F4" w:rsidRDefault="007155F4">
            <w:pPr>
              <w:widowControl/>
              <w:jc w:val="left"/>
              <w:rPr>
                <w:rFonts w:ascii="仿宋" w:eastAsia="仿宋" w:hAnsi="仿宋" w:cs="仿宋"/>
                <w:kern w:val="0"/>
                <w:sz w:val="24"/>
              </w:rPr>
            </w:pPr>
          </w:p>
        </w:tc>
        <w:tc>
          <w:tcPr>
            <w:tcW w:w="1590" w:type="dxa"/>
            <w:tcBorders>
              <w:top w:val="single" w:sz="4" w:space="0" w:color="auto"/>
              <w:left w:val="single" w:sz="4" w:space="0" w:color="auto"/>
              <w:bottom w:val="single" w:sz="4" w:space="0" w:color="auto"/>
              <w:right w:val="single" w:sz="4" w:space="0" w:color="auto"/>
            </w:tcBorders>
            <w:vAlign w:val="center"/>
            <w:hideMark/>
          </w:tcPr>
          <w:p w14:paraId="42765AD9" w14:textId="77777777" w:rsidR="007155F4" w:rsidRDefault="007155F4">
            <w:pPr>
              <w:widowControl/>
              <w:spacing w:line="460" w:lineRule="exact"/>
              <w:jc w:val="center"/>
              <w:rPr>
                <w:rFonts w:ascii="仿宋" w:eastAsia="仿宋" w:hAnsi="仿宋" w:cs="仿宋"/>
                <w:kern w:val="0"/>
                <w:sz w:val="24"/>
              </w:rPr>
            </w:pPr>
            <w:r>
              <w:rPr>
                <w:rFonts w:ascii="仿宋" w:eastAsia="仿宋" w:hAnsi="仿宋" w:cs="仿宋" w:hint="eastAsia"/>
                <w:kern w:val="0"/>
                <w:sz w:val="24"/>
              </w:rPr>
              <w:t>500</w:t>
            </w:r>
          </w:p>
        </w:tc>
        <w:tc>
          <w:tcPr>
            <w:tcW w:w="2087" w:type="dxa"/>
            <w:tcBorders>
              <w:top w:val="single" w:sz="4" w:space="0" w:color="auto"/>
              <w:left w:val="single" w:sz="4" w:space="0" w:color="auto"/>
              <w:bottom w:val="single" w:sz="4" w:space="0" w:color="auto"/>
              <w:right w:val="single" w:sz="4" w:space="0" w:color="auto"/>
            </w:tcBorders>
            <w:vAlign w:val="center"/>
            <w:hideMark/>
          </w:tcPr>
          <w:p w14:paraId="5188117F" w14:textId="77777777" w:rsidR="007155F4" w:rsidRDefault="007155F4">
            <w:pPr>
              <w:widowControl/>
              <w:spacing w:line="460" w:lineRule="exact"/>
              <w:jc w:val="center"/>
              <w:rPr>
                <w:rFonts w:ascii="仿宋" w:eastAsia="仿宋" w:hAnsi="仿宋" w:cs="仿宋"/>
                <w:sz w:val="24"/>
              </w:rPr>
            </w:pPr>
            <w:r>
              <w:rPr>
                <w:rFonts w:ascii="仿宋" w:eastAsia="仿宋" w:hAnsi="仿宋" w:cs="仿宋" w:hint="eastAsia"/>
                <w:sz w:val="24"/>
              </w:rPr>
              <w:t>50%</w:t>
            </w:r>
          </w:p>
        </w:tc>
      </w:tr>
      <w:tr w:rsidR="007155F4" w14:paraId="32E8AABE" w14:textId="77777777" w:rsidTr="007155F4">
        <w:trPr>
          <w:trHeight w:val="450"/>
          <w:tblCellSpacing w:w="0" w:type="dxa"/>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57532CB8" w14:textId="77777777" w:rsidR="007155F4" w:rsidRDefault="007155F4">
            <w:pPr>
              <w:widowControl/>
              <w:spacing w:line="460" w:lineRule="exact"/>
              <w:jc w:val="center"/>
              <w:rPr>
                <w:rFonts w:ascii="仿宋" w:eastAsia="仿宋" w:hAnsi="仿宋" w:cs="仿宋"/>
                <w:sz w:val="24"/>
              </w:rPr>
            </w:pPr>
            <w:r>
              <w:rPr>
                <w:rFonts w:ascii="仿宋" w:eastAsia="仿宋" w:hAnsi="仿宋" w:cs="仿宋" w:hint="eastAsia"/>
                <w:sz w:val="24"/>
              </w:rPr>
              <w:t>创新创业标兵</w:t>
            </w:r>
          </w:p>
        </w:tc>
        <w:tc>
          <w:tcPr>
            <w:tcW w:w="1783" w:type="dxa"/>
            <w:vMerge w:val="restart"/>
            <w:tcBorders>
              <w:top w:val="single" w:sz="4" w:space="0" w:color="auto"/>
              <w:left w:val="single" w:sz="4" w:space="0" w:color="auto"/>
              <w:bottom w:val="single" w:sz="4" w:space="0" w:color="auto"/>
              <w:right w:val="single" w:sz="4" w:space="0" w:color="auto"/>
            </w:tcBorders>
            <w:vAlign w:val="center"/>
            <w:hideMark/>
          </w:tcPr>
          <w:p w14:paraId="2CE76131" w14:textId="77777777" w:rsidR="007155F4" w:rsidRDefault="007155F4">
            <w:pPr>
              <w:widowControl/>
              <w:spacing w:line="460" w:lineRule="exact"/>
              <w:jc w:val="center"/>
              <w:rPr>
                <w:rFonts w:ascii="仿宋" w:eastAsia="仿宋" w:hAnsi="仿宋" w:cs="仿宋"/>
                <w:kern w:val="0"/>
                <w:sz w:val="24"/>
              </w:rPr>
            </w:pPr>
            <w:r>
              <w:rPr>
                <w:rFonts w:ascii="仿宋" w:eastAsia="仿宋" w:hAnsi="仿宋" w:cs="仿宋" w:hint="eastAsia"/>
                <w:kern w:val="0"/>
                <w:sz w:val="24"/>
              </w:rPr>
              <w:t>不限</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388602E" w14:textId="77777777" w:rsidR="007155F4" w:rsidRDefault="007155F4">
            <w:pPr>
              <w:widowControl/>
              <w:spacing w:line="460" w:lineRule="exact"/>
              <w:jc w:val="center"/>
              <w:rPr>
                <w:rFonts w:ascii="仿宋" w:eastAsia="仿宋" w:hAnsi="仿宋" w:cs="仿宋"/>
                <w:kern w:val="0"/>
                <w:sz w:val="24"/>
              </w:rPr>
            </w:pPr>
            <w:r>
              <w:rPr>
                <w:rFonts w:ascii="仿宋" w:eastAsia="仿宋" w:hAnsi="仿宋" w:cs="仿宋" w:hint="eastAsia"/>
                <w:kern w:val="0"/>
                <w:sz w:val="24"/>
              </w:rPr>
              <w:t>500-2000/组</w:t>
            </w:r>
          </w:p>
        </w:tc>
        <w:tc>
          <w:tcPr>
            <w:tcW w:w="2087" w:type="dxa"/>
            <w:tcBorders>
              <w:top w:val="single" w:sz="4" w:space="0" w:color="auto"/>
              <w:left w:val="single" w:sz="4" w:space="0" w:color="auto"/>
              <w:bottom w:val="single" w:sz="4" w:space="0" w:color="auto"/>
              <w:right w:val="single" w:sz="4" w:space="0" w:color="auto"/>
            </w:tcBorders>
            <w:vAlign w:val="center"/>
            <w:hideMark/>
          </w:tcPr>
          <w:p w14:paraId="61DE9435" w14:textId="77777777" w:rsidR="007155F4" w:rsidRDefault="007155F4">
            <w:pPr>
              <w:widowControl/>
              <w:spacing w:line="460" w:lineRule="exact"/>
              <w:jc w:val="center"/>
              <w:rPr>
                <w:rFonts w:ascii="仿宋" w:eastAsia="仿宋" w:hAnsi="仿宋" w:cs="仿宋"/>
                <w:sz w:val="24"/>
              </w:rPr>
            </w:pPr>
            <w:r>
              <w:rPr>
                <w:rFonts w:ascii="仿宋" w:eastAsia="仿宋" w:hAnsi="仿宋" w:cs="仿宋" w:hint="eastAsia"/>
                <w:sz w:val="24"/>
              </w:rPr>
              <w:t>50%</w:t>
            </w:r>
          </w:p>
        </w:tc>
      </w:tr>
      <w:tr w:rsidR="007155F4" w14:paraId="7D747EB2" w14:textId="77777777" w:rsidTr="007155F4">
        <w:trPr>
          <w:trHeight w:val="375"/>
          <w:tblCellSpacing w:w="0" w:type="dxa"/>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22EB0DAC" w14:textId="77777777" w:rsidR="007155F4" w:rsidRDefault="007155F4">
            <w:pPr>
              <w:widowControl/>
              <w:spacing w:line="460" w:lineRule="exact"/>
              <w:jc w:val="center"/>
              <w:rPr>
                <w:rFonts w:ascii="仿宋" w:eastAsia="仿宋" w:hAnsi="仿宋" w:cs="仿宋"/>
                <w:sz w:val="24"/>
              </w:rPr>
            </w:pPr>
            <w:r>
              <w:rPr>
                <w:rFonts w:ascii="仿宋" w:eastAsia="仿宋" w:hAnsi="仿宋" w:cs="仿宋" w:hint="eastAsia"/>
                <w:sz w:val="24"/>
              </w:rPr>
              <w:t>国防建设标兵</w:t>
            </w:r>
          </w:p>
        </w:tc>
        <w:tc>
          <w:tcPr>
            <w:tcW w:w="1783" w:type="dxa"/>
            <w:vMerge/>
            <w:tcBorders>
              <w:top w:val="single" w:sz="4" w:space="0" w:color="auto"/>
              <w:left w:val="single" w:sz="4" w:space="0" w:color="auto"/>
              <w:bottom w:val="single" w:sz="4" w:space="0" w:color="auto"/>
              <w:right w:val="single" w:sz="4" w:space="0" w:color="auto"/>
            </w:tcBorders>
            <w:vAlign w:val="center"/>
            <w:hideMark/>
          </w:tcPr>
          <w:p w14:paraId="2E784060" w14:textId="77777777" w:rsidR="007155F4" w:rsidRDefault="007155F4">
            <w:pPr>
              <w:widowControl/>
              <w:jc w:val="left"/>
              <w:rPr>
                <w:rFonts w:ascii="仿宋" w:eastAsia="仿宋" w:hAnsi="仿宋" w:cs="仿宋"/>
                <w:kern w:val="0"/>
                <w:sz w:val="24"/>
              </w:rPr>
            </w:pPr>
          </w:p>
        </w:tc>
        <w:tc>
          <w:tcPr>
            <w:tcW w:w="1590" w:type="dxa"/>
            <w:tcBorders>
              <w:top w:val="single" w:sz="4" w:space="0" w:color="auto"/>
              <w:left w:val="single" w:sz="4" w:space="0" w:color="auto"/>
              <w:bottom w:val="single" w:sz="4" w:space="0" w:color="auto"/>
              <w:right w:val="single" w:sz="4" w:space="0" w:color="auto"/>
            </w:tcBorders>
            <w:vAlign w:val="center"/>
            <w:hideMark/>
          </w:tcPr>
          <w:p w14:paraId="564A61E3" w14:textId="77777777" w:rsidR="007155F4" w:rsidRDefault="007155F4">
            <w:pPr>
              <w:widowControl/>
              <w:spacing w:line="460" w:lineRule="exact"/>
              <w:jc w:val="center"/>
              <w:rPr>
                <w:rFonts w:ascii="仿宋" w:eastAsia="仿宋" w:hAnsi="仿宋" w:cs="仿宋"/>
                <w:kern w:val="0"/>
                <w:sz w:val="24"/>
              </w:rPr>
            </w:pPr>
            <w:r>
              <w:rPr>
                <w:rFonts w:ascii="仿宋" w:eastAsia="仿宋" w:hAnsi="仿宋" w:cs="仿宋" w:hint="eastAsia"/>
                <w:kern w:val="0"/>
                <w:sz w:val="24"/>
              </w:rPr>
              <w:t>800</w:t>
            </w:r>
          </w:p>
        </w:tc>
        <w:tc>
          <w:tcPr>
            <w:tcW w:w="2087" w:type="dxa"/>
            <w:vMerge w:val="restart"/>
            <w:tcBorders>
              <w:top w:val="single" w:sz="4" w:space="0" w:color="auto"/>
              <w:left w:val="single" w:sz="4" w:space="0" w:color="auto"/>
              <w:bottom w:val="single" w:sz="4" w:space="0" w:color="auto"/>
              <w:right w:val="single" w:sz="4" w:space="0" w:color="auto"/>
            </w:tcBorders>
            <w:vAlign w:val="center"/>
            <w:hideMark/>
          </w:tcPr>
          <w:p w14:paraId="7E9A3873" w14:textId="77777777" w:rsidR="007155F4" w:rsidRDefault="007155F4">
            <w:pPr>
              <w:widowControl/>
              <w:spacing w:line="460" w:lineRule="exact"/>
              <w:jc w:val="center"/>
              <w:rPr>
                <w:rFonts w:ascii="仿宋" w:eastAsia="仿宋" w:hAnsi="仿宋" w:cs="仿宋"/>
                <w:sz w:val="24"/>
              </w:rPr>
            </w:pPr>
            <w:r>
              <w:rPr>
                <w:rFonts w:ascii="仿宋" w:eastAsia="仿宋" w:hAnsi="仿宋" w:cs="仿宋" w:hint="eastAsia"/>
                <w:sz w:val="24"/>
              </w:rPr>
              <w:t>不限</w:t>
            </w:r>
          </w:p>
        </w:tc>
      </w:tr>
      <w:tr w:rsidR="007155F4" w14:paraId="1550A069" w14:textId="77777777" w:rsidTr="007155F4">
        <w:trPr>
          <w:trHeight w:val="435"/>
          <w:tblCellSpacing w:w="0" w:type="dxa"/>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792D7AA8" w14:textId="77777777" w:rsidR="007155F4" w:rsidRDefault="007155F4">
            <w:pPr>
              <w:widowControl/>
              <w:spacing w:line="460" w:lineRule="exact"/>
              <w:jc w:val="center"/>
              <w:rPr>
                <w:rFonts w:ascii="仿宋" w:eastAsia="仿宋" w:hAnsi="仿宋" w:cs="仿宋"/>
                <w:sz w:val="24"/>
              </w:rPr>
            </w:pPr>
            <w:r>
              <w:rPr>
                <w:rFonts w:ascii="仿宋" w:eastAsia="仿宋" w:hAnsi="仿宋" w:cs="仿宋" w:hint="eastAsia"/>
                <w:sz w:val="24"/>
              </w:rPr>
              <w:t>无偿献血标兵</w:t>
            </w:r>
          </w:p>
        </w:tc>
        <w:tc>
          <w:tcPr>
            <w:tcW w:w="1783" w:type="dxa"/>
            <w:vMerge/>
            <w:tcBorders>
              <w:top w:val="single" w:sz="4" w:space="0" w:color="auto"/>
              <w:left w:val="single" w:sz="4" w:space="0" w:color="auto"/>
              <w:bottom w:val="single" w:sz="4" w:space="0" w:color="auto"/>
              <w:right w:val="single" w:sz="4" w:space="0" w:color="auto"/>
            </w:tcBorders>
            <w:vAlign w:val="center"/>
            <w:hideMark/>
          </w:tcPr>
          <w:p w14:paraId="60C772F2" w14:textId="77777777" w:rsidR="007155F4" w:rsidRDefault="007155F4">
            <w:pPr>
              <w:widowControl/>
              <w:jc w:val="left"/>
              <w:rPr>
                <w:rFonts w:ascii="仿宋" w:eastAsia="仿宋" w:hAnsi="仿宋" w:cs="仿宋"/>
                <w:kern w:val="0"/>
                <w:sz w:val="24"/>
              </w:rPr>
            </w:pPr>
          </w:p>
        </w:tc>
        <w:tc>
          <w:tcPr>
            <w:tcW w:w="1590" w:type="dxa"/>
            <w:tcBorders>
              <w:top w:val="single" w:sz="4" w:space="0" w:color="auto"/>
              <w:left w:val="single" w:sz="4" w:space="0" w:color="auto"/>
              <w:bottom w:val="single" w:sz="4" w:space="0" w:color="auto"/>
              <w:right w:val="single" w:sz="4" w:space="0" w:color="auto"/>
            </w:tcBorders>
            <w:vAlign w:val="center"/>
            <w:hideMark/>
          </w:tcPr>
          <w:p w14:paraId="5E9187C0" w14:textId="77777777" w:rsidR="007155F4" w:rsidRDefault="007155F4">
            <w:pPr>
              <w:spacing w:line="460" w:lineRule="exact"/>
              <w:jc w:val="center"/>
              <w:rPr>
                <w:rFonts w:ascii="仿宋" w:eastAsia="仿宋" w:hAnsi="仿宋" w:cs="仿宋"/>
                <w:kern w:val="0"/>
                <w:sz w:val="24"/>
              </w:rPr>
            </w:pPr>
            <w:r>
              <w:rPr>
                <w:rFonts w:ascii="仿宋" w:eastAsia="仿宋" w:hAnsi="仿宋" w:cs="仿宋" w:hint="eastAsia"/>
                <w:kern w:val="0"/>
                <w:sz w:val="24"/>
              </w:rPr>
              <w:t>200</w:t>
            </w:r>
          </w:p>
        </w:tc>
        <w:tc>
          <w:tcPr>
            <w:tcW w:w="2087" w:type="dxa"/>
            <w:vMerge/>
            <w:tcBorders>
              <w:top w:val="single" w:sz="4" w:space="0" w:color="auto"/>
              <w:left w:val="single" w:sz="4" w:space="0" w:color="auto"/>
              <w:bottom w:val="single" w:sz="4" w:space="0" w:color="auto"/>
              <w:right w:val="single" w:sz="4" w:space="0" w:color="auto"/>
            </w:tcBorders>
            <w:vAlign w:val="center"/>
            <w:hideMark/>
          </w:tcPr>
          <w:p w14:paraId="1011C8CA" w14:textId="77777777" w:rsidR="007155F4" w:rsidRDefault="007155F4">
            <w:pPr>
              <w:widowControl/>
              <w:jc w:val="left"/>
              <w:rPr>
                <w:rFonts w:ascii="仿宋" w:eastAsia="仿宋" w:hAnsi="仿宋" w:cs="仿宋"/>
                <w:sz w:val="24"/>
              </w:rPr>
            </w:pPr>
          </w:p>
        </w:tc>
      </w:tr>
      <w:tr w:rsidR="007155F4" w14:paraId="4E44DF3D" w14:textId="77777777" w:rsidTr="007155F4">
        <w:trPr>
          <w:trHeight w:val="450"/>
          <w:tblCellSpacing w:w="0" w:type="dxa"/>
          <w:jc w:val="center"/>
        </w:trPr>
        <w:tc>
          <w:tcPr>
            <w:tcW w:w="2760" w:type="dxa"/>
            <w:tcBorders>
              <w:top w:val="single" w:sz="4" w:space="0" w:color="auto"/>
              <w:left w:val="single" w:sz="4" w:space="0" w:color="auto"/>
              <w:bottom w:val="single" w:sz="4" w:space="0" w:color="auto"/>
              <w:right w:val="single" w:sz="4" w:space="0" w:color="auto"/>
            </w:tcBorders>
            <w:vAlign w:val="center"/>
            <w:hideMark/>
          </w:tcPr>
          <w:p w14:paraId="5126AA5E" w14:textId="77777777" w:rsidR="007155F4" w:rsidRDefault="007155F4">
            <w:pPr>
              <w:widowControl/>
              <w:spacing w:line="460" w:lineRule="exact"/>
              <w:jc w:val="center"/>
              <w:rPr>
                <w:rFonts w:ascii="仿宋" w:eastAsia="仿宋" w:hAnsi="仿宋" w:cs="仿宋"/>
                <w:sz w:val="24"/>
              </w:rPr>
            </w:pPr>
            <w:r>
              <w:rPr>
                <w:rFonts w:ascii="仿宋" w:eastAsia="仿宋" w:hAnsi="仿宋" w:cs="仿宋" w:hint="eastAsia"/>
                <w:sz w:val="24"/>
              </w:rPr>
              <w:t>志愿服务标兵</w:t>
            </w:r>
          </w:p>
        </w:tc>
        <w:tc>
          <w:tcPr>
            <w:tcW w:w="1783" w:type="dxa"/>
            <w:tcBorders>
              <w:top w:val="single" w:sz="4" w:space="0" w:color="auto"/>
              <w:left w:val="single" w:sz="4" w:space="0" w:color="auto"/>
              <w:bottom w:val="single" w:sz="4" w:space="0" w:color="auto"/>
              <w:right w:val="single" w:sz="4" w:space="0" w:color="auto"/>
            </w:tcBorders>
            <w:vAlign w:val="center"/>
            <w:hideMark/>
          </w:tcPr>
          <w:p w14:paraId="5362CA43" w14:textId="77777777" w:rsidR="007155F4" w:rsidRDefault="007155F4">
            <w:pPr>
              <w:widowControl/>
              <w:spacing w:line="460" w:lineRule="exact"/>
              <w:jc w:val="center"/>
              <w:rPr>
                <w:rFonts w:ascii="仿宋" w:eastAsia="仿宋" w:hAnsi="仿宋" w:cs="仿宋"/>
                <w:kern w:val="0"/>
                <w:sz w:val="24"/>
              </w:rPr>
            </w:pPr>
            <w:r>
              <w:rPr>
                <w:rFonts w:ascii="仿宋" w:eastAsia="仿宋" w:hAnsi="仿宋" w:cs="仿宋" w:hint="eastAsia"/>
                <w:kern w:val="0"/>
                <w:sz w:val="24"/>
              </w:rPr>
              <w:t>不超过学生团体在册人数10%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FF65EAF" w14:textId="77777777" w:rsidR="007155F4" w:rsidRDefault="007155F4">
            <w:pPr>
              <w:spacing w:line="460" w:lineRule="exact"/>
              <w:jc w:val="center"/>
              <w:rPr>
                <w:rFonts w:ascii="仿宋" w:eastAsia="仿宋" w:hAnsi="仿宋" w:cs="仿宋"/>
                <w:kern w:val="0"/>
                <w:sz w:val="24"/>
              </w:rPr>
            </w:pPr>
            <w:r>
              <w:rPr>
                <w:rFonts w:ascii="仿宋" w:eastAsia="仿宋" w:hAnsi="仿宋" w:cs="仿宋" w:hint="eastAsia"/>
                <w:kern w:val="0"/>
                <w:sz w:val="24"/>
              </w:rPr>
              <w:t>500</w:t>
            </w:r>
          </w:p>
        </w:tc>
        <w:tc>
          <w:tcPr>
            <w:tcW w:w="2087" w:type="dxa"/>
            <w:tcBorders>
              <w:top w:val="single" w:sz="4" w:space="0" w:color="auto"/>
              <w:left w:val="single" w:sz="4" w:space="0" w:color="auto"/>
              <w:bottom w:val="single" w:sz="4" w:space="0" w:color="auto"/>
              <w:right w:val="single" w:sz="4" w:space="0" w:color="auto"/>
            </w:tcBorders>
            <w:vAlign w:val="center"/>
            <w:hideMark/>
          </w:tcPr>
          <w:p w14:paraId="799B1A17" w14:textId="77777777" w:rsidR="007155F4" w:rsidRDefault="007155F4">
            <w:pPr>
              <w:spacing w:line="460" w:lineRule="exact"/>
              <w:jc w:val="center"/>
              <w:rPr>
                <w:rFonts w:ascii="仿宋" w:eastAsia="仿宋" w:hAnsi="仿宋" w:cs="仿宋"/>
                <w:kern w:val="0"/>
                <w:sz w:val="24"/>
              </w:rPr>
            </w:pPr>
            <w:r>
              <w:rPr>
                <w:rFonts w:ascii="仿宋" w:eastAsia="仿宋" w:hAnsi="仿宋" w:cs="仿宋" w:hint="eastAsia"/>
                <w:kern w:val="0"/>
                <w:sz w:val="24"/>
              </w:rPr>
              <w:t>50%</w:t>
            </w:r>
          </w:p>
        </w:tc>
      </w:tr>
    </w:tbl>
    <w:p w14:paraId="4334FCCE" w14:textId="77777777" w:rsidR="007155F4" w:rsidRP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备注：综合成绩2包括学习成绩和德育成绩（其中德育成绩占比40%）。</w:t>
      </w:r>
    </w:p>
    <w:p w14:paraId="62D335EA" w14:textId="77777777" w:rsidR="007155F4" w:rsidRDefault="007155F4" w:rsidP="007155F4">
      <w:pPr>
        <w:jc w:val="center"/>
        <w:rPr>
          <w:rFonts w:ascii="黑体" w:eastAsia="黑体" w:hAnsi="黑体"/>
          <w:sz w:val="32"/>
          <w:szCs w:val="32"/>
        </w:rPr>
      </w:pPr>
    </w:p>
    <w:p w14:paraId="5BC82BFF" w14:textId="77777777" w:rsidR="007155F4" w:rsidRDefault="007155F4" w:rsidP="007155F4">
      <w:pPr>
        <w:jc w:val="center"/>
        <w:rPr>
          <w:rFonts w:ascii="黑体" w:eastAsia="黑体" w:hAnsi="黑体"/>
          <w:sz w:val="32"/>
          <w:szCs w:val="32"/>
        </w:rPr>
      </w:pPr>
      <w:r>
        <w:rPr>
          <w:rFonts w:ascii="黑体" w:eastAsia="黑体" w:hAnsi="黑体" w:hint="eastAsia"/>
          <w:sz w:val="32"/>
          <w:szCs w:val="32"/>
        </w:rPr>
        <w:t>第三章  先进集体基本条件与评选办法</w:t>
      </w:r>
    </w:p>
    <w:p w14:paraId="294CB53F" w14:textId="77777777" w:rsidR="007155F4" w:rsidRDefault="007155F4" w:rsidP="007155F4">
      <w:pPr>
        <w:spacing w:line="500" w:lineRule="exact"/>
        <w:ind w:firstLineChars="200" w:firstLine="643"/>
        <w:rPr>
          <w:rFonts w:ascii="仿宋" w:eastAsia="仿宋" w:hAnsi="仿宋"/>
          <w:sz w:val="32"/>
          <w:szCs w:val="32"/>
        </w:rPr>
      </w:pPr>
      <w:r>
        <w:rPr>
          <w:rFonts w:ascii="仿宋" w:eastAsia="仿宋" w:hAnsi="仿宋" w:hint="eastAsia"/>
          <w:b/>
          <w:sz w:val="32"/>
          <w:szCs w:val="32"/>
        </w:rPr>
        <w:t>第六条</w:t>
      </w:r>
      <w:r>
        <w:rPr>
          <w:rFonts w:ascii="仿宋" w:eastAsia="仿宋" w:hAnsi="仿宋" w:hint="eastAsia"/>
          <w:sz w:val="32"/>
          <w:szCs w:val="32"/>
        </w:rPr>
        <w:t xml:space="preserve">  先进集体评选的基本条件</w:t>
      </w:r>
    </w:p>
    <w:p w14:paraId="7ED20308"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（一）班级学习氛围浓厚，精神风貌好，成绩居年级前列。</w:t>
      </w:r>
    </w:p>
    <w:p w14:paraId="59CB3F3E"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（二）班级干部成绩优良，积极开展工作，班集体建设和管理目标明确、凝聚力强。</w:t>
      </w:r>
    </w:p>
    <w:p w14:paraId="654618BE"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（三）全班学生积极参加集体活动，团结协作，遵纪守法，参评学年内受学校纪律处分的人数不超过本班10%。</w:t>
      </w:r>
    </w:p>
    <w:p w14:paraId="4D302E74"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（四）全班学生主动加强体育锻炼，早操出勤率高，积极参加体育活动或比赛。</w:t>
      </w:r>
    </w:p>
    <w:p w14:paraId="4C72F487" w14:textId="77777777" w:rsidR="007155F4" w:rsidRDefault="007155F4" w:rsidP="007155F4">
      <w:pPr>
        <w:spacing w:line="500" w:lineRule="exact"/>
        <w:ind w:firstLineChars="200" w:firstLine="643"/>
        <w:rPr>
          <w:rFonts w:ascii="仿宋" w:eastAsia="仿宋" w:hAnsi="仿宋"/>
          <w:sz w:val="32"/>
          <w:szCs w:val="32"/>
        </w:rPr>
      </w:pPr>
      <w:r>
        <w:rPr>
          <w:rFonts w:ascii="仿宋" w:eastAsia="仿宋" w:hAnsi="仿宋" w:hint="eastAsia"/>
          <w:b/>
          <w:sz w:val="32"/>
          <w:szCs w:val="32"/>
        </w:rPr>
        <w:t>第七条</w:t>
      </w:r>
      <w:r>
        <w:rPr>
          <w:rFonts w:ascii="仿宋" w:eastAsia="仿宋" w:hAnsi="仿宋" w:hint="eastAsia"/>
          <w:sz w:val="32"/>
          <w:szCs w:val="32"/>
        </w:rPr>
        <w:t xml:space="preserve">  先进集体的评选办法</w:t>
      </w:r>
    </w:p>
    <w:p w14:paraId="711BB775"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各学院根据先进班集体的基本条件制定评选细则，按学校下达的名额进行等额评选，推荐优良学风标兵班候选班级，报学校学生奖励资助工作领导小组审核确定。原则上应将先进集体名额分配到不同年级，以树立不同年级的先进典型。</w:t>
      </w:r>
    </w:p>
    <w:p w14:paraId="4F59EA3B" w14:textId="77777777" w:rsidR="007155F4" w:rsidRDefault="007155F4" w:rsidP="007155F4">
      <w:pPr>
        <w:spacing w:line="500" w:lineRule="exact"/>
        <w:ind w:firstLineChars="200" w:firstLine="643"/>
        <w:rPr>
          <w:rFonts w:ascii="仿宋" w:eastAsia="仿宋" w:hAnsi="仿宋"/>
          <w:sz w:val="32"/>
          <w:szCs w:val="32"/>
        </w:rPr>
      </w:pPr>
      <w:r>
        <w:rPr>
          <w:rFonts w:ascii="仿宋" w:eastAsia="仿宋" w:hAnsi="仿宋" w:hint="eastAsia"/>
          <w:b/>
          <w:sz w:val="32"/>
          <w:szCs w:val="32"/>
        </w:rPr>
        <w:t>第八条</w:t>
      </w:r>
      <w:r>
        <w:rPr>
          <w:rFonts w:ascii="仿宋" w:eastAsia="仿宋" w:hAnsi="仿宋" w:hint="eastAsia"/>
          <w:sz w:val="32"/>
          <w:szCs w:val="32"/>
        </w:rPr>
        <w:t xml:space="preserve">  文明寝室的评比方案另文规定。</w:t>
      </w:r>
    </w:p>
    <w:p w14:paraId="477BB479" w14:textId="77777777" w:rsidR="007155F4" w:rsidRDefault="007155F4" w:rsidP="007155F4">
      <w:pPr>
        <w:jc w:val="center"/>
        <w:rPr>
          <w:rFonts w:ascii="黑体" w:eastAsia="黑体" w:hAnsi="黑体"/>
          <w:sz w:val="32"/>
          <w:szCs w:val="32"/>
        </w:rPr>
      </w:pPr>
      <w:r>
        <w:rPr>
          <w:rFonts w:ascii="仿宋" w:eastAsia="仿宋" w:hAnsi="仿宋" w:cs="仿宋" w:hint="eastAsia"/>
          <w:b/>
          <w:bCs/>
          <w:kern w:val="0"/>
          <w:sz w:val="32"/>
          <w:szCs w:val="32"/>
        </w:rPr>
        <w:t xml:space="preserve"> </w:t>
      </w:r>
      <w:r>
        <w:rPr>
          <w:rFonts w:ascii="黑体" w:eastAsia="黑体" w:hAnsi="黑体" w:hint="eastAsia"/>
          <w:sz w:val="32"/>
          <w:szCs w:val="32"/>
        </w:rPr>
        <w:t>第四章  先进个人奖励评选条件、评选办法与评选要求</w:t>
      </w:r>
    </w:p>
    <w:p w14:paraId="6FC75408" w14:textId="77777777" w:rsidR="007155F4" w:rsidRDefault="007155F4" w:rsidP="007155F4">
      <w:pPr>
        <w:spacing w:line="500" w:lineRule="exact"/>
        <w:ind w:firstLineChars="200" w:firstLine="643"/>
        <w:rPr>
          <w:rFonts w:ascii="仿宋" w:eastAsia="仿宋" w:hAnsi="仿宋"/>
          <w:sz w:val="32"/>
          <w:szCs w:val="32"/>
        </w:rPr>
      </w:pPr>
      <w:r>
        <w:rPr>
          <w:rFonts w:ascii="仿宋" w:eastAsia="仿宋" w:hAnsi="仿宋" w:hint="eastAsia"/>
          <w:b/>
          <w:sz w:val="32"/>
          <w:szCs w:val="32"/>
        </w:rPr>
        <w:t>第九条</w:t>
      </w:r>
      <w:r>
        <w:rPr>
          <w:rFonts w:ascii="仿宋" w:eastAsia="仿宋" w:hAnsi="仿宋" w:hint="eastAsia"/>
          <w:sz w:val="32"/>
          <w:szCs w:val="32"/>
        </w:rPr>
        <w:t xml:space="preserve">  先进个人评选的基本条件</w:t>
      </w:r>
    </w:p>
    <w:p w14:paraId="4CEF9B16"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一）认真学习贯彻习近平新时代中国特色社会主义思想，不断增强“四个意识”，坚定“四个自信”，做到“两个维护”，热爱社会主义祖国，拥护中国共产党的领导，树立中国特色社会主义共同理想，努力成为德智体美劳全面发展的社会主义建设者</w:t>
      </w:r>
      <w:r>
        <w:rPr>
          <w:rFonts w:ascii="仿宋" w:eastAsia="仿宋" w:hAnsi="仿宋" w:hint="eastAsia"/>
          <w:sz w:val="32"/>
          <w:szCs w:val="32"/>
        </w:rPr>
        <w:lastRenderedPageBreak/>
        <w:t>和接班人。</w:t>
      </w:r>
    </w:p>
    <w:p w14:paraId="1F1D6F4A"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（二）品行端正，尊敬师长，团结同学，模范践行社会主义核心价值观。</w:t>
      </w:r>
    </w:p>
    <w:p w14:paraId="47432A9F"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（三）遵守宪法、法律和学校规章制度，参评学年无违法行为、未受过学校纪律处分。</w:t>
      </w:r>
    </w:p>
    <w:p w14:paraId="76C6ED33"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（四）诚实守信，自觉履行学生义务。</w:t>
      </w:r>
    </w:p>
    <w:p w14:paraId="4886BCC1"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（五）勤奋学习、积极锻炼身体、不断培养审美情趣和劳动观念，学习成绩和综合评价达到相关奖项要求。</w:t>
      </w:r>
    </w:p>
    <w:p w14:paraId="7404226F"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（六）参评学年和评审过程期间在网络及现实生活中无不良言行。</w:t>
      </w:r>
    </w:p>
    <w:p w14:paraId="5DA9F2DC" w14:textId="77777777" w:rsidR="007155F4" w:rsidRDefault="007155F4" w:rsidP="007155F4">
      <w:pPr>
        <w:spacing w:line="500" w:lineRule="exact"/>
        <w:ind w:firstLineChars="200" w:firstLine="643"/>
        <w:rPr>
          <w:rFonts w:ascii="仿宋" w:eastAsia="仿宋" w:hAnsi="仿宋"/>
          <w:sz w:val="32"/>
          <w:szCs w:val="32"/>
        </w:rPr>
      </w:pPr>
      <w:r>
        <w:rPr>
          <w:rFonts w:ascii="仿宋" w:eastAsia="仿宋" w:hAnsi="仿宋" w:hint="eastAsia"/>
          <w:b/>
          <w:sz w:val="32"/>
          <w:szCs w:val="32"/>
        </w:rPr>
        <w:t>第十条</w:t>
      </w:r>
      <w:r>
        <w:rPr>
          <w:rFonts w:ascii="仿宋" w:eastAsia="仿宋" w:hAnsi="仿宋" w:hint="eastAsia"/>
          <w:sz w:val="32"/>
          <w:szCs w:val="32"/>
        </w:rPr>
        <w:t xml:space="preserve">  先进个人奖励的评选办法</w:t>
      </w:r>
    </w:p>
    <w:p w14:paraId="5BD6C98C"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（一）国防建设标兵、</w:t>
      </w:r>
      <w:r>
        <w:rPr>
          <w:rFonts w:ascii="仿宋" w:eastAsia="仿宋" w:hAnsi="仿宋" w:cs="仿宋" w:hint="eastAsia"/>
          <w:kern w:val="0"/>
          <w:sz w:val="32"/>
          <w:szCs w:val="32"/>
        </w:rPr>
        <w:t>无偿献血标兵</w:t>
      </w:r>
      <w:r>
        <w:rPr>
          <w:rFonts w:ascii="仿宋" w:eastAsia="仿宋" w:hAnsi="仿宋" w:hint="eastAsia"/>
          <w:sz w:val="32"/>
          <w:szCs w:val="32"/>
        </w:rPr>
        <w:t>根据实际核定和上报情况自然产生；校长奖学金（大学生年度人物）、志愿服务标兵、创新创业标兵由学校组织评审小组单独评审；其他个人奖学金及荣誉称号按学校下达的名额实行学院评选制，由学院公开评选。</w:t>
      </w:r>
    </w:p>
    <w:p w14:paraId="59FEE1B7"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（二）转专业学生所评奖项占用转入专业的评优名额。</w:t>
      </w:r>
    </w:p>
    <w:p w14:paraId="22260BDD"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三）在每人每学年的评选中，个人奖学金各等级不兼评；荣誉称号中，优秀三好学生与三好学生不得兼得；个人奖学金及荣誉称号可以兼评，但个人奖学金与荣誉称号、不同荣誉称号间的奖金不兼得，只取最高金额，均颁发荣誉证书；同一人的多项成果或荣誉参评同一奖项，只采用其最优成果。</w:t>
      </w:r>
    </w:p>
    <w:p w14:paraId="28A1E3B8"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（四）个人奖学金及荣誉称号以学生本人申请为前提。</w:t>
      </w:r>
    </w:p>
    <w:p w14:paraId="65A9D9CA"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（五）涉及学生无记名推荐时，参加的学生人数不少于所在群体的2/3。</w:t>
      </w:r>
    </w:p>
    <w:p w14:paraId="40151351"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（六）学院须成立年级或专业评审小组，由辅导员、学生会</w:t>
      </w:r>
      <w:r>
        <w:rPr>
          <w:rFonts w:ascii="仿宋" w:eastAsia="仿宋" w:hAnsi="仿宋" w:hint="eastAsia"/>
          <w:sz w:val="32"/>
          <w:szCs w:val="32"/>
        </w:rPr>
        <w:lastRenderedPageBreak/>
        <w:t>主要干部代表、班级主要干部代表、普通同学代表共同组成，总计不少于10人，其中普通同学代表不少于3人。个人奖学金及荣誉称号的评选，须经过评审小组综合评价产生。</w:t>
      </w:r>
    </w:p>
    <w:p w14:paraId="0392EAB6"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（七）各学院须将下达的奖项名额、各年级的分配方案和综合成绩及学习成绩排名、评选过程向学生公开，评选结果须按规定进行公示。评选过程的主要材料须完整保存。</w:t>
      </w:r>
    </w:p>
    <w:p w14:paraId="36430B41"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（八）学院所有评选结果经公示后，报学校学生奖励资助工作领导小组审核确定。学校终审未通过或因故取消评选资格的，其名额不再补评。</w:t>
      </w:r>
    </w:p>
    <w:p w14:paraId="45138CDD"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（九）各学院自行制定本学院的综合评价方法，报大学生奖励资助中心备案，至少提前半年向本学院全体学生公示。</w:t>
      </w:r>
    </w:p>
    <w:p w14:paraId="1A0FC25E" w14:textId="77777777" w:rsidR="007155F4" w:rsidRDefault="007155F4" w:rsidP="007155F4">
      <w:pPr>
        <w:spacing w:line="500" w:lineRule="exact"/>
        <w:ind w:firstLineChars="200" w:firstLine="643"/>
        <w:rPr>
          <w:rFonts w:ascii="仿宋" w:eastAsia="仿宋" w:hAnsi="仿宋"/>
          <w:sz w:val="32"/>
          <w:szCs w:val="32"/>
        </w:rPr>
      </w:pPr>
      <w:r>
        <w:rPr>
          <w:rFonts w:ascii="仿宋" w:eastAsia="仿宋" w:hAnsi="仿宋" w:hint="eastAsia"/>
          <w:b/>
          <w:sz w:val="32"/>
          <w:szCs w:val="32"/>
        </w:rPr>
        <w:t>第十一条</w:t>
      </w:r>
      <w:r>
        <w:rPr>
          <w:rFonts w:ascii="仿宋" w:eastAsia="仿宋" w:hAnsi="仿宋" w:hint="eastAsia"/>
          <w:sz w:val="32"/>
          <w:szCs w:val="32"/>
        </w:rPr>
        <w:t xml:space="preserve">  先进个人评选的总体要求</w:t>
      </w:r>
    </w:p>
    <w:p w14:paraId="69A05FF2"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（一）综合成绩基本要求</w:t>
      </w:r>
    </w:p>
    <w:p w14:paraId="488DB1E9"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1、综合成绩包括学习成绩和德育成绩（综合成绩1中德育成绩占比10%，综合成绩2中德育成绩占比40%）。</w:t>
      </w:r>
    </w:p>
    <w:p w14:paraId="7EEF202A"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2、学习成绩均指每学期的第一次期末考试成绩（百分制）（缓考、加分、民族生等特殊情况的第一次考试成绩由教务处认定）。</w:t>
      </w:r>
    </w:p>
    <w:p w14:paraId="36B1FA5F"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3、德育成绩指学生任职情况、奖励情况、日常表现和参加活动情况等，参评学年内累计分值须换算成百分制，由各学院提供。</w:t>
      </w:r>
    </w:p>
    <w:p w14:paraId="64DEE5F3"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4、先进个人奖项最低标准要求详见第二章“奖励的类别及设置”中的相关要求。</w:t>
      </w:r>
    </w:p>
    <w:p w14:paraId="56289A81"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（二）综合成绩排名</w:t>
      </w:r>
    </w:p>
    <w:p w14:paraId="6EBC3109"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1、以同年级同专业为单位，进行学年综合成绩的百人名次</w:t>
      </w:r>
      <w:r>
        <w:rPr>
          <w:rFonts w:ascii="仿宋" w:eastAsia="仿宋" w:hAnsi="仿宋" w:hint="eastAsia"/>
          <w:sz w:val="32"/>
          <w:szCs w:val="32"/>
        </w:rPr>
        <w:lastRenderedPageBreak/>
        <w:t>排名（按四舍五入计算，保留两位小数）。</w:t>
      </w:r>
    </w:p>
    <w:p w14:paraId="44B20EDF"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2、转专业学生百人名次按第二学期的百人名次计算，参评各项奖学金和荣誉称号。</w:t>
      </w:r>
    </w:p>
    <w:p w14:paraId="7DF14A5D"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（三）参评学年有下列情况的学生，不能参评有学习成绩排名要求的奖项：</w:t>
      </w:r>
    </w:p>
    <w:p w14:paraId="2CBECB52"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1、只参加我校的参评学年一个学期考试的；</w:t>
      </w:r>
    </w:p>
    <w:p w14:paraId="2E8AD43E"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2、在外校借读且未参加我校考试的；</w:t>
      </w:r>
    </w:p>
    <w:p w14:paraId="1EFD24FE"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3、公派出国的；</w:t>
      </w:r>
    </w:p>
    <w:p w14:paraId="7080EF46"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4、考试违纪受学校纪律处分的或仍在处分期未解除的。</w:t>
      </w:r>
    </w:p>
    <w:p w14:paraId="1D6849D1"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（四）参评学年有下列情况的学生，不能参评：</w:t>
      </w:r>
    </w:p>
    <w:p w14:paraId="44E4944B"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1、正在休学的；</w:t>
      </w:r>
    </w:p>
    <w:p w14:paraId="1019D206"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2、应征入伍保留学籍的；</w:t>
      </w:r>
    </w:p>
    <w:p w14:paraId="499ADC50"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3、延长学习年限的；</w:t>
      </w:r>
    </w:p>
    <w:p w14:paraId="5502C260"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4、参评学年恶意欠费（所欠费用未经学校批准免交或缓交的，视为恶意欠费）的；</w:t>
      </w:r>
    </w:p>
    <w:p w14:paraId="65E7CA7E"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5、参评学年受到学校纪律处分或存在不良行为记录的。</w:t>
      </w:r>
    </w:p>
    <w:p w14:paraId="08503A04"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（五）评选操作过程中有下列情况的学生，不能参评或取消评审结果：</w:t>
      </w:r>
    </w:p>
    <w:p w14:paraId="08CE50B2"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1、违法违纪受到学校纪律处分，情节严重对学校造成较大影响的；</w:t>
      </w:r>
    </w:p>
    <w:p w14:paraId="6DFA7AB4"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2、相关成果证明材料提交错过学校相关奖项评审时限的。</w:t>
      </w:r>
    </w:p>
    <w:p w14:paraId="3D423484" w14:textId="77777777" w:rsidR="007155F4" w:rsidRDefault="007155F4" w:rsidP="007155F4">
      <w:pPr>
        <w:spacing w:line="500" w:lineRule="exact"/>
        <w:ind w:firstLineChars="200" w:firstLine="643"/>
        <w:rPr>
          <w:rFonts w:ascii="仿宋" w:eastAsia="仿宋" w:hAnsi="仿宋"/>
          <w:sz w:val="32"/>
          <w:szCs w:val="32"/>
        </w:rPr>
      </w:pPr>
      <w:r>
        <w:rPr>
          <w:rFonts w:ascii="仿宋" w:eastAsia="仿宋" w:hAnsi="仿宋" w:hint="eastAsia"/>
          <w:b/>
          <w:sz w:val="32"/>
          <w:szCs w:val="32"/>
        </w:rPr>
        <w:t>第十二条</w:t>
      </w:r>
      <w:r>
        <w:rPr>
          <w:rFonts w:ascii="仿宋" w:eastAsia="仿宋" w:hAnsi="仿宋" w:hint="eastAsia"/>
          <w:sz w:val="32"/>
          <w:szCs w:val="32"/>
        </w:rPr>
        <w:t xml:space="preserve">  个人奖学金</w:t>
      </w:r>
    </w:p>
    <w:p w14:paraId="2FE57FCD"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该项奖学金用于奖励学习成绩优异的品学兼优学生。评选办法如下：</w:t>
      </w:r>
    </w:p>
    <w:p w14:paraId="126498C4"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（一）校长奖学金</w:t>
      </w:r>
    </w:p>
    <w:p w14:paraId="38456102"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需满足综合成绩1排名第一名，综合成绩2排名前5%或第一名，且符合本学院综合评价标准的学生中，推荐1名候选人参加“校长奖学金”评选，（校长奖学金占一等奖学金名额）学校召开专项评审会，评定 “校长奖学金”。</w:t>
      </w:r>
    </w:p>
    <w:p w14:paraId="58A76058"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（二）一等奖学金</w:t>
      </w:r>
    </w:p>
    <w:p w14:paraId="2827E8E9"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综合成绩1排名前5%或第一名，且符合本学院综合评价标准的范围内，在学生无记名推荐、评议小组综合评价的基础上，最终由学院评定产生。</w:t>
      </w:r>
    </w:p>
    <w:p w14:paraId="1E1EFD6D"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（三）二等奖学金</w:t>
      </w:r>
    </w:p>
    <w:p w14:paraId="25ECFCB7"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综合成绩1排名前10%或前三名，且符合本学院综合评价标准的范围内，在学生无记名推荐、评议小组综合评价的基础上，最终由学院评定产生。</w:t>
      </w:r>
    </w:p>
    <w:p w14:paraId="0FA7C237" w14:textId="77777777" w:rsidR="007155F4" w:rsidRDefault="007155F4" w:rsidP="007155F4">
      <w:pPr>
        <w:spacing w:line="500" w:lineRule="exact"/>
        <w:ind w:firstLineChars="200" w:firstLine="643"/>
        <w:rPr>
          <w:rFonts w:ascii="仿宋" w:eastAsia="仿宋" w:hAnsi="仿宋"/>
          <w:sz w:val="32"/>
          <w:szCs w:val="32"/>
        </w:rPr>
      </w:pPr>
      <w:r>
        <w:rPr>
          <w:rFonts w:ascii="仿宋" w:eastAsia="仿宋" w:hAnsi="仿宋" w:hint="eastAsia"/>
          <w:b/>
          <w:sz w:val="32"/>
          <w:szCs w:val="32"/>
        </w:rPr>
        <w:t>第十三条</w:t>
      </w:r>
      <w:r>
        <w:rPr>
          <w:rFonts w:ascii="仿宋" w:eastAsia="仿宋" w:hAnsi="仿宋" w:hint="eastAsia"/>
          <w:sz w:val="32"/>
          <w:szCs w:val="32"/>
        </w:rPr>
        <w:t xml:space="preserve">  荣誉称号</w:t>
      </w:r>
    </w:p>
    <w:p w14:paraId="31D26144"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（一）大学生年度人物</w:t>
      </w:r>
    </w:p>
    <w:p w14:paraId="6EEA4AC3"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获得校长奖学金的学生同时授予大学生年度人物称号。</w:t>
      </w:r>
    </w:p>
    <w:p w14:paraId="2D430B9C"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（二）优秀三好学生</w:t>
      </w:r>
    </w:p>
    <w:p w14:paraId="00212163"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思想政治素质好，道德品质高尚，具有奉献精神，尊敬师长，团结同学，积极组织并参加各项校园活动，在同学中有较高威信，能够在同学中起到表率作用。综合成绩2排名前5%或第一名。</w:t>
      </w:r>
    </w:p>
    <w:p w14:paraId="120A91E8"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（三）三好学生</w:t>
      </w:r>
    </w:p>
    <w:p w14:paraId="3A8C3AF0"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思想上积极要求进步，道德品质好，热心为集体服务，尊敬师长，团结同学，积极参与各项校园活动，在同学中能够起到模范带头作用。综合成绩2排名前10%或前三名。</w:t>
      </w:r>
    </w:p>
    <w:p w14:paraId="30BDE03D"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（四）优秀学生干部</w:t>
      </w:r>
    </w:p>
    <w:p w14:paraId="7F50420C"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旨在奖励在思想教育、日常管理、校园文化建设、寝室文化</w:t>
      </w:r>
      <w:r>
        <w:rPr>
          <w:rFonts w:ascii="仿宋" w:eastAsia="仿宋" w:hAnsi="仿宋" w:hint="eastAsia"/>
          <w:sz w:val="32"/>
          <w:szCs w:val="32"/>
        </w:rPr>
        <w:lastRenderedPageBreak/>
        <w:t>建设等学生工作方面表现突出的学生干部，且综合成绩2排名前50%。</w:t>
      </w:r>
    </w:p>
    <w:p w14:paraId="4502C7E9"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（五）公益奉献标兵</w:t>
      </w:r>
    </w:p>
    <w:p w14:paraId="16BC11BC"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旨在奖励在思想觉悟、道德修养、爱心公益、见义勇为等方面表现突出的学生，且综合成绩2排名前50%。具有以下事迹的学生优先评比：</w:t>
      </w:r>
    </w:p>
    <w:p w14:paraId="480115D7"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1、参加社会义工服务、公益活动等项目；</w:t>
      </w:r>
    </w:p>
    <w:p w14:paraId="6CAFA9F3"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2、官方组织的大型活动志愿者或官方批准的志愿服务机构中星级成员；</w:t>
      </w:r>
    </w:p>
    <w:p w14:paraId="2A17CF1B"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3、为生活上有困难的同学、孤寡老人、军人家属、老革命家庭、孤残儿童等弱势群体服务；</w:t>
      </w:r>
    </w:p>
    <w:p w14:paraId="6E711426"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4、在校内外做好事或见义勇为且事迹突出，并被校外媒体报导。</w:t>
      </w:r>
    </w:p>
    <w:p w14:paraId="031EF1BD"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（六）创新创业标兵</w:t>
      </w:r>
    </w:p>
    <w:p w14:paraId="552CA3EB"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旨在奖励参评学年内在创新创业方面表现突出并取得一定创新成果或荣誉的学生，且综合成绩2排名前50%，由创新创业学院审核评定。</w:t>
      </w:r>
    </w:p>
    <w:p w14:paraId="2C995A6C"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1、作为署名我校的第一作者（第一作者是指导老师时，学生不能视为第一作者）在省级及以上级别学术刊物（不含增刊、论文集等）上发表论文；</w:t>
      </w:r>
    </w:p>
    <w:p w14:paraId="122EA8DE"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2、科研发明成果在省级及以上展示评选中获得奖励；</w:t>
      </w:r>
    </w:p>
    <w:p w14:paraId="23111901"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3、作品获得国家级专利；</w:t>
      </w:r>
    </w:p>
    <w:p w14:paraId="61F8F25C"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4、参加学校组织参加各级各类创新创业大赛（参见《辽宁师范大学竞赛目录》）中获C类竞赛一等奖及以上奖励的学生。</w:t>
      </w:r>
    </w:p>
    <w:p w14:paraId="267699B3"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cs="仿宋" w:hint="eastAsia"/>
          <w:kern w:val="0"/>
          <w:sz w:val="32"/>
          <w:szCs w:val="32"/>
        </w:rPr>
        <w:t>参评学年内创业取得实质性成果。</w:t>
      </w:r>
    </w:p>
    <w:p w14:paraId="2EF33F8C"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（七）国防建设标兵</w:t>
      </w:r>
    </w:p>
    <w:p w14:paraId="44D99754"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旨在奖励在参评学年内参军入伍的学生。按武装部核定入伍人数产生。</w:t>
      </w:r>
    </w:p>
    <w:p w14:paraId="6A8F5791"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（八）无偿献血标兵</w:t>
      </w:r>
    </w:p>
    <w:p w14:paraId="181F3EA7"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旨在奖励参加无偿献血的学生，按每年参加学校组织的义务献血人数产生。</w:t>
      </w:r>
    </w:p>
    <w:p w14:paraId="01B35281"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（九）志愿服务标兵</w:t>
      </w:r>
    </w:p>
    <w:p w14:paraId="5770DD6D"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旨在奖励在学校相关职能部门进行志愿服务的学生，且综合成绩2排名前50%。</w:t>
      </w:r>
    </w:p>
    <w:p w14:paraId="1FEB9224"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1、大学生自律委员会、心理辅导员助理、学务委员、就业形象大使、学生军训教官。</w:t>
      </w:r>
    </w:p>
    <w:p w14:paraId="2B523D01"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2、宣传部新闻中心、校易班学生工作站（含《师大学生》杂志社）、百人报告团等学校主要媒体的记者、编辑、主持人等。</w:t>
      </w:r>
    </w:p>
    <w:p w14:paraId="0CFB259C"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3、其他类似的学校某部门组织负责、在学校层面提供公共服务的特定学生群体。</w:t>
      </w:r>
    </w:p>
    <w:p w14:paraId="19DE87C6" w14:textId="77777777" w:rsidR="007155F4" w:rsidRDefault="007155F4" w:rsidP="007155F4">
      <w:pPr>
        <w:spacing w:line="500" w:lineRule="exact"/>
        <w:ind w:firstLineChars="200" w:firstLine="640"/>
        <w:rPr>
          <w:rFonts w:ascii="仿宋" w:eastAsia="仿宋" w:hAnsi="仿宋"/>
          <w:sz w:val="32"/>
          <w:szCs w:val="32"/>
        </w:rPr>
      </w:pPr>
      <w:r>
        <w:rPr>
          <w:rFonts w:ascii="仿宋" w:eastAsia="仿宋" w:hAnsi="仿宋" w:hint="eastAsia"/>
          <w:sz w:val="32"/>
          <w:szCs w:val="32"/>
        </w:rPr>
        <w:t>由各职能部门自行评定，比例不超过参评人数的10%。</w:t>
      </w:r>
    </w:p>
    <w:p w14:paraId="090B6FF4" w14:textId="77777777" w:rsidR="007155F4" w:rsidRDefault="007155F4" w:rsidP="007155F4">
      <w:pPr>
        <w:jc w:val="center"/>
        <w:rPr>
          <w:rFonts w:ascii="黑体" w:eastAsia="黑体" w:hAnsi="黑体"/>
          <w:sz w:val="32"/>
          <w:szCs w:val="32"/>
        </w:rPr>
      </w:pPr>
      <w:r>
        <w:rPr>
          <w:rFonts w:ascii="黑体" w:eastAsia="黑体" w:hAnsi="黑体" w:hint="eastAsia"/>
          <w:sz w:val="32"/>
          <w:szCs w:val="32"/>
        </w:rPr>
        <w:t>第五章  管理与监督</w:t>
      </w:r>
    </w:p>
    <w:p w14:paraId="16D29FE3" w14:textId="77777777" w:rsidR="007155F4" w:rsidRDefault="007155F4" w:rsidP="007155F4">
      <w:pPr>
        <w:spacing w:line="500" w:lineRule="exact"/>
        <w:ind w:firstLineChars="200" w:firstLine="643"/>
        <w:rPr>
          <w:rFonts w:ascii="仿宋" w:eastAsia="仿宋" w:hAnsi="仿宋"/>
          <w:sz w:val="32"/>
          <w:szCs w:val="32"/>
        </w:rPr>
      </w:pPr>
      <w:r>
        <w:rPr>
          <w:rFonts w:ascii="仿宋" w:eastAsia="仿宋" w:hAnsi="仿宋" w:hint="eastAsia"/>
          <w:b/>
          <w:sz w:val="32"/>
          <w:szCs w:val="32"/>
        </w:rPr>
        <w:t>第十四条</w:t>
      </w:r>
      <w:r>
        <w:rPr>
          <w:rFonts w:ascii="仿宋" w:eastAsia="仿宋" w:hAnsi="仿宋" w:hint="eastAsia"/>
          <w:sz w:val="32"/>
          <w:szCs w:val="32"/>
        </w:rPr>
        <w:t xml:space="preserve">  获得表彰的先进集体和个人，学校颁发奖状或证书，发放奖金或奖品。获奖集体和个人在全校通报表扬，表彰文件存入学校档案馆，标兵登记表存入学生本人档案。</w:t>
      </w:r>
    </w:p>
    <w:p w14:paraId="294C7C71" w14:textId="77777777" w:rsidR="007155F4" w:rsidRDefault="007155F4" w:rsidP="007155F4">
      <w:pPr>
        <w:spacing w:line="500" w:lineRule="exact"/>
        <w:ind w:firstLineChars="200" w:firstLine="643"/>
        <w:rPr>
          <w:rFonts w:ascii="仿宋" w:eastAsia="仿宋" w:hAnsi="仿宋"/>
          <w:sz w:val="32"/>
          <w:szCs w:val="32"/>
        </w:rPr>
      </w:pPr>
      <w:r>
        <w:rPr>
          <w:rFonts w:ascii="仿宋" w:eastAsia="仿宋" w:hAnsi="仿宋" w:hint="eastAsia"/>
          <w:b/>
          <w:sz w:val="32"/>
          <w:szCs w:val="32"/>
        </w:rPr>
        <w:t>第十五条</w:t>
      </w:r>
      <w:r>
        <w:rPr>
          <w:rFonts w:ascii="仿宋" w:eastAsia="仿宋" w:hAnsi="仿宋" w:hint="eastAsia"/>
          <w:sz w:val="32"/>
          <w:szCs w:val="32"/>
        </w:rPr>
        <w:t xml:space="preserve">  每年学校根据实际情况一次性或分学期发放奖金或奖品。</w:t>
      </w:r>
    </w:p>
    <w:p w14:paraId="764EBEA2" w14:textId="77777777" w:rsidR="007155F4" w:rsidRDefault="007155F4" w:rsidP="007155F4">
      <w:pPr>
        <w:spacing w:line="500" w:lineRule="exact"/>
        <w:ind w:firstLineChars="200" w:firstLine="643"/>
        <w:rPr>
          <w:rFonts w:ascii="仿宋" w:eastAsia="仿宋" w:hAnsi="仿宋"/>
          <w:sz w:val="32"/>
          <w:szCs w:val="32"/>
        </w:rPr>
      </w:pPr>
      <w:r>
        <w:rPr>
          <w:rFonts w:ascii="仿宋" w:eastAsia="仿宋" w:hAnsi="仿宋" w:hint="eastAsia"/>
          <w:b/>
          <w:sz w:val="32"/>
          <w:szCs w:val="32"/>
        </w:rPr>
        <w:t>第十六条</w:t>
      </w:r>
      <w:r>
        <w:rPr>
          <w:rFonts w:ascii="仿宋" w:eastAsia="仿宋" w:hAnsi="仿宋" w:hint="eastAsia"/>
          <w:sz w:val="32"/>
          <w:szCs w:val="32"/>
        </w:rPr>
        <w:t xml:space="preserve">  欠缴学费、宿费等有关费用的学生，应及时用奖学金缴清相关费用。获奖学生应将奖学金用于学习方面，严禁将奖学金用于请客、娱乐、铺张浪费等不良方面。</w:t>
      </w:r>
    </w:p>
    <w:p w14:paraId="45F446E9" w14:textId="77777777" w:rsidR="007155F4" w:rsidRDefault="007155F4" w:rsidP="007155F4">
      <w:pPr>
        <w:spacing w:line="500" w:lineRule="exact"/>
        <w:ind w:firstLineChars="200" w:firstLine="643"/>
        <w:rPr>
          <w:rFonts w:ascii="仿宋" w:eastAsia="仿宋" w:hAnsi="仿宋"/>
          <w:sz w:val="32"/>
          <w:szCs w:val="32"/>
        </w:rPr>
      </w:pPr>
      <w:r>
        <w:rPr>
          <w:rFonts w:ascii="仿宋" w:eastAsia="仿宋" w:hAnsi="仿宋" w:hint="eastAsia"/>
          <w:b/>
          <w:sz w:val="32"/>
          <w:szCs w:val="32"/>
        </w:rPr>
        <w:lastRenderedPageBreak/>
        <w:t>第十七条</w:t>
      </w:r>
      <w:r>
        <w:rPr>
          <w:rFonts w:ascii="仿宋" w:eastAsia="仿宋" w:hAnsi="仿宋" w:hint="eastAsia"/>
          <w:sz w:val="32"/>
          <w:szCs w:val="32"/>
        </w:rPr>
        <w:t xml:space="preserve">  对无参评资格或弄虚作假者，一经发现，严肃查处，取消获奖资格并收回所发资金和证书，记入学生诚信档案，根据《辽宁师范大学学生违纪处分办法》给予严肃处理。</w:t>
      </w:r>
    </w:p>
    <w:p w14:paraId="47512E70" w14:textId="77777777" w:rsidR="007155F4" w:rsidRDefault="007155F4" w:rsidP="007155F4">
      <w:pPr>
        <w:jc w:val="center"/>
        <w:rPr>
          <w:rFonts w:ascii="黑体" w:eastAsia="黑体" w:hAnsi="黑体"/>
          <w:sz w:val="32"/>
          <w:szCs w:val="32"/>
        </w:rPr>
      </w:pPr>
      <w:r>
        <w:rPr>
          <w:rFonts w:ascii="黑体" w:eastAsia="黑体" w:hAnsi="黑体" w:hint="eastAsia"/>
          <w:sz w:val="32"/>
          <w:szCs w:val="32"/>
        </w:rPr>
        <w:t>第六章  附  则</w:t>
      </w:r>
    </w:p>
    <w:p w14:paraId="106F57B5" w14:textId="77777777" w:rsidR="007155F4" w:rsidRDefault="007155F4" w:rsidP="007155F4">
      <w:pPr>
        <w:spacing w:line="500" w:lineRule="exact"/>
        <w:ind w:firstLineChars="200" w:firstLine="643"/>
        <w:rPr>
          <w:rFonts w:ascii="仿宋" w:eastAsia="仿宋" w:hAnsi="仿宋"/>
          <w:sz w:val="32"/>
          <w:szCs w:val="32"/>
        </w:rPr>
      </w:pPr>
      <w:r>
        <w:rPr>
          <w:rFonts w:ascii="仿宋" w:eastAsia="仿宋" w:hAnsi="仿宋" w:hint="eastAsia"/>
          <w:b/>
          <w:sz w:val="32"/>
          <w:szCs w:val="32"/>
        </w:rPr>
        <w:t>第十八条</w:t>
      </w:r>
      <w:r>
        <w:rPr>
          <w:rFonts w:ascii="仿宋" w:eastAsia="仿宋" w:hAnsi="仿宋" w:hint="eastAsia"/>
          <w:sz w:val="32"/>
          <w:szCs w:val="32"/>
        </w:rPr>
        <w:t xml:space="preserve">  国家奖学金、省政府奖学金、国家励志奖学金、大连市三好学生、实德奖学金等各类校外奖学金和称号的评选办法另文规定。</w:t>
      </w:r>
    </w:p>
    <w:p w14:paraId="1A846624" w14:textId="77777777" w:rsidR="007155F4" w:rsidRDefault="007155F4" w:rsidP="007155F4">
      <w:pPr>
        <w:spacing w:line="500" w:lineRule="exact"/>
        <w:ind w:firstLineChars="200" w:firstLine="643"/>
        <w:rPr>
          <w:rFonts w:ascii="仿宋" w:eastAsia="仿宋" w:hAnsi="仿宋"/>
          <w:b/>
          <w:sz w:val="32"/>
          <w:szCs w:val="32"/>
        </w:rPr>
      </w:pPr>
      <w:r>
        <w:rPr>
          <w:rFonts w:ascii="仿宋" w:eastAsia="仿宋" w:hAnsi="仿宋" w:hint="eastAsia"/>
          <w:b/>
          <w:sz w:val="32"/>
          <w:szCs w:val="32"/>
        </w:rPr>
        <w:t>第十九条</w:t>
      </w:r>
      <w:r>
        <w:rPr>
          <w:rFonts w:ascii="仿宋" w:eastAsia="仿宋" w:hAnsi="仿宋" w:hint="eastAsia"/>
          <w:sz w:val="32"/>
          <w:szCs w:val="32"/>
        </w:rPr>
        <w:t xml:space="preserve">  经费单列的本科生教学单位奖金标准与学校的整体设置不同，参照本规定执行。</w:t>
      </w:r>
    </w:p>
    <w:p w14:paraId="644F2D12" w14:textId="77777777" w:rsidR="007155F4" w:rsidRDefault="007155F4" w:rsidP="007155F4">
      <w:pPr>
        <w:ind w:firstLineChars="200" w:firstLine="643"/>
        <w:jc w:val="left"/>
        <w:rPr>
          <w:rFonts w:ascii="仿宋" w:eastAsia="仿宋" w:hAnsi="仿宋"/>
          <w:sz w:val="32"/>
          <w:szCs w:val="32"/>
        </w:rPr>
      </w:pPr>
      <w:r>
        <w:rPr>
          <w:rFonts w:ascii="仿宋" w:eastAsia="仿宋" w:hAnsi="仿宋" w:hint="eastAsia"/>
          <w:b/>
          <w:sz w:val="32"/>
          <w:szCs w:val="32"/>
        </w:rPr>
        <w:t>第二十条</w:t>
      </w:r>
      <w:r>
        <w:rPr>
          <w:rFonts w:ascii="仿宋" w:eastAsia="仿宋" w:hAnsi="仿宋" w:hint="eastAsia"/>
          <w:sz w:val="32"/>
          <w:szCs w:val="32"/>
        </w:rPr>
        <w:t xml:space="preserve">  本办法由大学生奖励资助中心负责解释。自本文件下发之日起，原《辽宁师范大学本科生奖励实施办法》（辽师大校发[2022]3号）废止。</w:t>
      </w:r>
    </w:p>
    <w:p w14:paraId="4C80FC02" w14:textId="77777777" w:rsidR="004B6E4B" w:rsidRPr="007155F4" w:rsidRDefault="004B6E4B">
      <w:pPr>
        <w:pStyle w:val="FootnoteText"/>
        <w:spacing w:line="336" w:lineRule="auto"/>
        <w:rPr>
          <w:rFonts w:ascii="仿宋" w:eastAsia="仿宋" w:hAnsi="仿宋" w:cs="仿宋"/>
          <w:sz w:val="52"/>
          <w:szCs w:val="52"/>
        </w:rPr>
      </w:pPr>
    </w:p>
    <w:p w14:paraId="0B50A4DB" w14:textId="77777777" w:rsidR="004B6E4B" w:rsidRDefault="003F562A">
      <w:pPr>
        <w:pStyle w:val="FootnoteText"/>
        <w:spacing w:line="336" w:lineRule="auto"/>
        <w:rPr>
          <w:rFonts w:ascii="仿宋" w:eastAsia="仿宋" w:hAnsi="仿宋" w:cs="仿宋"/>
          <w:sz w:val="32"/>
          <w:szCs w:val="32"/>
        </w:rPr>
      </w:pPr>
      <w:r>
        <w:rPr>
          <w:rFonts w:ascii="仿宋" w:eastAsia="仿宋" w:hAnsi="仿宋" w:cs="仿宋"/>
          <w:sz w:val="32"/>
          <w:szCs w:val="32"/>
        </w:rPr>
        <w:pict w14:anchorId="3837AB54">
          <v:shapetype id="_x0000_t32" coordsize="21600,21600" o:spt="32" o:oned="t" path="m,l21600,21600e" filled="f">
            <v:path arrowok="t" fillok="f" o:connecttype="none"/>
            <o:lock v:ext="edit" shapetype="t"/>
          </v:shapetype>
          <v:shape id="自选图形 2" o:spid="_x0000_s1026" type="#_x0000_t32" style="position:absolute;margin-left:-1.45pt;margin-top:23.8pt;width:442.2pt;height:0;z-index:3" o:connectortype="straight"/>
        </w:pict>
      </w:r>
    </w:p>
    <w:p w14:paraId="2FD12E04" w14:textId="77777777" w:rsidR="004B6E4B" w:rsidRDefault="003F562A">
      <w:pPr>
        <w:pStyle w:val="FootnoteText"/>
        <w:spacing w:line="336" w:lineRule="auto"/>
        <w:rPr>
          <w:rFonts w:ascii="仿宋" w:eastAsia="仿宋" w:hAnsi="仿宋" w:cs="仿宋"/>
          <w:sz w:val="32"/>
          <w:szCs w:val="32"/>
        </w:rPr>
      </w:pPr>
      <w:r>
        <w:rPr>
          <w:rFonts w:ascii="仿宋" w:eastAsia="仿宋" w:hAnsi="仿宋" w:cs="仿宋"/>
          <w:sz w:val="28"/>
          <w:szCs w:val="28"/>
        </w:rPr>
        <w:pict w14:anchorId="4AB4798D">
          <v:shape id="自选图形 3" o:spid="_x0000_s1027" type="#_x0000_t32" style="position:absolute;margin-left:-1.45pt;margin-top:22.95pt;width:442.2pt;height:0;z-index:2" o:connectortype="straight"/>
        </w:pict>
      </w:r>
      <w:r w:rsidR="004B6E4B">
        <w:rPr>
          <w:rFonts w:ascii="仿宋" w:eastAsia="仿宋" w:hAnsi="仿宋" w:cs="仿宋" w:hint="eastAsia"/>
          <w:sz w:val="28"/>
          <w:szCs w:val="28"/>
        </w:rPr>
        <w:t xml:space="preserve"> 辽宁师范大学党政办公室                    202</w:t>
      </w:r>
      <w:r w:rsidR="007155F4">
        <w:rPr>
          <w:rFonts w:ascii="仿宋" w:eastAsia="仿宋" w:hAnsi="仿宋" w:cs="仿宋"/>
          <w:sz w:val="28"/>
          <w:szCs w:val="28"/>
        </w:rPr>
        <w:t>3</w:t>
      </w:r>
      <w:r w:rsidR="004B6E4B">
        <w:rPr>
          <w:rFonts w:ascii="仿宋" w:eastAsia="仿宋" w:hAnsi="仿宋" w:cs="仿宋" w:hint="eastAsia"/>
          <w:sz w:val="28"/>
          <w:szCs w:val="28"/>
        </w:rPr>
        <w:t>年1</w:t>
      </w:r>
      <w:r w:rsidR="007155F4">
        <w:rPr>
          <w:rFonts w:ascii="仿宋" w:eastAsia="仿宋" w:hAnsi="仿宋" w:cs="仿宋"/>
          <w:sz w:val="28"/>
          <w:szCs w:val="28"/>
        </w:rPr>
        <w:t>1</w:t>
      </w:r>
      <w:r w:rsidR="004B6E4B">
        <w:rPr>
          <w:rFonts w:ascii="仿宋" w:eastAsia="仿宋" w:hAnsi="仿宋" w:cs="仿宋" w:hint="eastAsia"/>
          <w:sz w:val="28"/>
          <w:szCs w:val="28"/>
        </w:rPr>
        <w:t>月</w:t>
      </w:r>
      <w:r w:rsidR="007155F4">
        <w:rPr>
          <w:rFonts w:ascii="仿宋" w:eastAsia="仿宋" w:hAnsi="仿宋" w:cs="仿宋"/>
          <w:sz w:val="28"/>
          <w:szCs w:val="28"/>
        </w:rPr>
        <w:t>16</w:t>
      </w:r>
      <w:r w:rsidR="004B6E4B">
        <w:rPr>
          <w:rFonts w:ascii="仿宋" w:eastAsia="仿宋" w:hAnsi="仿宋" w:cs="仿宋" w:hint="eastAsia"/>
          <w:sz w:val="28"/>
          <w:szCs w:val="28"/>
        </w:rPr>
        <w:t xml:space="preserve">日印发 </w:t>
      </w:r>
    </w:p>
    <w:sectPr w:rsidR="004B6E4B">
      <w:footerReference w:type="even" r:id="rId6"/>
      <w:footerReference w:type="default" r:id="rId7"/>
      <w:pgSz w:w="11906" w:h="16838"/>
      <w:pgMar w:top="2041" w:right="1474" w:bottom="2041" w:left="1588" w:header="851" w:footer="1588"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EA79D" w14:textId="77777777" w:rsidR="003F562A" w:rsidRDefault="003F562A">
      <w:r>
        <w:separator/>
      </w:r>
    </w:p>
  </w:endnote>
  <w:endnote w:type="continuationSeparator" w:id="0">
    <w:p w14:paraId="4046DFA6" w14:textId="77777777" w:rsidR="003F562A" w:rsidRDefault="003F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汉鼎繁印篆">
    <w:altName w:val="宋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EDC5" w14:textId="77777777" w:rsidR="004B6E4B" w:rsidRDefault="004B6E4B">
    <w:pPr>
      <w:pStyle w:val="a5"/>
      <w:framePr w:wrap="around" w:vAnchor="text" w:hAnchor="margin" w:xAlign="right" w:y="1"/>
      <w:rPr>
        <w:rStyle w:val="ac"/>
      </w:rPr>
    </w:pPr>
    <w:r>
      <w:fldChar w:fldCharType="begin"/>
    </w:r>
    <w:r>
      <w:rPr>
        <w:rStyle w:val="ac"/>
      </w:rPr>
      <w:instrText xml:space="preserve">PAGE  </w:instrText>
    </w:r>
    <w:r>
      <w:fldChar w:fldCharType="end"/>
    </w:r>
  </w:p>
  <w:p w14:paraId="006F4B74" w14:textId="77777777" w:rsidR="004B6E4B" w:rsidRDefault="004B6E4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B022" w14:textId="77777777" w:rsidR="004B6E4B" w:rsidRDefault="004B6E4B">
    <w:pPr>
      <w:pStyle w:val="a5"/>
      <w:jc w:val="right"/>
    </w:pPr>
    <w:r>
      <w:fldChar w:fldCharType="begin"/>
    </w:r>
    <w:r>
      <w:instrText xml:space="preserve"> PAGE   \* MERGEFORMAT </w:instrText>
    </w:r>
    <w:r>
      <w:fldChar w:fldCharType="separate"/>
    </w:r>
    <w:r>
      <w:rPr>
        <w:lang w:val="zh-CN"/>
      </w:rPr>
      <w:t>-</w:t>
    </w:r>
    <w:r>
      <w:t xml:space="preserve"> 3 -</w:t>
    </w:r>
    <w:r>
      <w:fldChar w:fldCharType="end"/>
    </w:r>
  </w:p>
  <w:p w14:paraId="5147E76F" w14:textId="77777777" w:rsidR="004B6E4B" w:rsidRDefault="004B6E4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AE621" w14:textId="77777777" w:rsidR="003F562A" w:rsidRDefault="003F562A">
      <w:r>
        <w:separator/>
      </w:r>
    </w:p>
  </w:footnote>
  <w:footnote w:type="continuationSeparator" w:id="0">
    <w:p w14:paraId="72FA0EEB" w14:textId="77777777" w:rsidR="003F562A" w:rsidRDefault="003F5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ODNiMTRkNWMzMjI2YTJjMjNmMmY3ZjYwNzE3YmY0MzUifQ=="/>
  </w:docVars>
  <w:rsids>
    <w:rsidRoot w:val="00A81BED"/>
    <w:rsid w:val="00005310"/>
    <w:rsid w:val="00051A5F"/>
    <w:rsid w:val="00072BF9"/>
    <w:rsid w:val="000B1774"/>
    <w:rsid w:val="000B40BD"/>
    <w:rsid w:val="0015581A"/>
    <w:rsid w:val="001F1847"/>
    <w:rsid w:val="002A51E1"/>
    <w:rsid w:val="002C1DBF"/>
    <w:rsid w:val="00330D9D"/>
    <w:rsid w:val="003A4661"/>
    <w:rsid w:val="003F562A"/>
    <w:rsid w:val="0045106B"/>
    <w:rsid w:val="0047070E"/>
    <w:rsid w:val="00471820"/>
    <w:rsid w:val="00487128"/>
    <w:rsid w:val="004A1DA0"/>
    <w:rsid w:val="004B2A6E"/>
    <w:rsid w:val="004B6E4B"/>
    <w:rsid w:val="00515280"/>
    <w:rsid w:val="005267B0"/>
    <w:rsid w:val="00551721"/>
    <w:rsid w:val="005B2805"/>
    <w:rsid w:val="0060313B"/>
    <w:rsid w:val="00681796"/>
    <w:rsid w:val="00697D65"/>
    <w:rsid w:val="006A19FE"/>
    <w:rsid w:val="006A62DE"/>
    <w:rsid w:val="006E4D59"/>
    <w:rsid w:val="00712D98"/>
    <w:rsid w:val="007155F4"/>
    <w:rsid w:val="0071729A"/>
    <w:rsid w:val="007631D1"/>
    <w:rsid w:val="0078735D"/>
    <w:rsid w:val="007F3A7A"/>
    <w:rsid w:val="00802DA4"/>
    <w:rsid w:val="00813A25"/>
    <w:rsid w:val="0082149C"/>
    <w:rsid w:val="00854EE0"/>
    <w:rsid w:val="009567F6"/>
    <w:rsid w:val="00962BD3"/>
    <w:rsid w:val="0098320A"/>
    <w:rsid w:val="00986BFC"/>
    <w:rsid w:val="00987489"/>
    <w:rsid w:val="009A2632"/>
    <w:rsid w:val="009B5713"/>
    <w:rsid w:val="009F384A"/>
    <w:rsid w:val="00A10FA0"/>
    <w:rsid w:val="00A14992"/>
    <w:rsid w:val="00A170DD"/>
    <w:rsid w:val="00A81BED"/>
    <w:rsid w:val="00B83A0D"/>
    <w:rsid w:val="00B90034"/>
    <w:rsid w:val="00BA0EED"/>
    <w:rsid w:val="00BA382B"/>
    <w:rsid w:val="00D76CD4"/>
    <w:rsid w:val="00DC5FC5"/>
    <w:rsid w:val="00DC77C5"/>
    <w:rsid w:val="00DF1799"/>
    <w:rsid w:val="00E02FDE"/>
    <w:rsid w:val="00E13679"/>
    <w:rsid w:val="00E2461A"/>
    <w:rsid w:val="00E2607F"/>
    <w:rsid w:val="00E3461C"/>
    <w:rsid w:val="00E671A7"/>
    <w:rsid w:val="00E7305B"/>
    <w:rsid w:val="00EA048D"/>
    <w:rsid w:val="00ED034E"/>
    <w:rsid w:val="00ED313A"/>
    <w:rsid w:val="00F01F09"/>
    <w:rsid w:val="00F55038"/>
    <w:rsid w:val="00F83DDA"/>
    <w:rsid w:val="00FD5BC8"/>
    <w:rsid w:val="00FF5A6B"/>
    <w:rsid w:val="09F1445C"/>
    <w:rsid w:val="1B9A4789"/>
    <w:rsid w:val="1D2C3241"/>
    <w:rsid w:val="1E0B6DD6"/>
    <w:rsid w:val="2B9C7520"/>
    <w:rsid w:val="2C986F5C"/>
    <w:rsid w:val="2D725374"/>
    <w:rsid w:val="42543308"/>
    <w:rsid w:val="61875C47"/>
    <w:rsid w:val="61D6252A"/>
    <w:rsid w:val="64543698"/>
    <w:rsid w:val="68E37284"/>
    <w:rsid w:val="7103149E"/>
    <w:rsid w:val="784C2BA5"/>
    <w:rsid w:val="78E46100"/>
    <w:rsid w:val="7F6A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自选图形 3"/>
        <o:r id="V:Rule2" type="connector" idref="#自选图形 2"/>
      </o:rules>
    </o:shapelayout>
  </w:shapeDefaults>
  <w:decimalSymbol w:val="."/>
  <w:listSeparator w:val=","/>
  <w14:docId w14:val="2EA09388"/>
  <w15:chartTrackingRefBased/>
  <w15:docId w15:val="{F9642724-94DF-4AC2-A447-082C8E04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FootnoteTex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Text">
    <w:name w:val="FootnoteText"/>
    <w:basedOn w:val="a"/>
    <w:pPr>
      <w:snapToGrid w:val="0"/>
      <w:jc w:val="left"/>
      <w:textAlignment w:val="baseline"/>
    </w:pPr>
  </w:style>
  <w:style w:type="paragraph" w:styleId="a3">
    <w:name w:val="annotation text"/>
    <w:basedOn w:val="a"/>
    <w:link w:val="a4"/>
    <w:pPr>
      <w:jc w:val="left"/>
    </w:pPr>
  </w:style>
  <w:style w:type="character" w:customStyle="1" w:styleId="a4">
    <w:name w:val="批注文字 字符"/>
    <w:link w:val="a3"/>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link w:val="a5"/>
    <w:uiPriority w:val="99"/>
    <w:rPr>
      <w:kern w:val="2"/>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Pr>
      <w:kern w:val="2"/>
      <w:sz w:val="18"/>
      <w:szCs w:val="18"/>
    </w:rPr>
  </w:style>
  <w:style w:type="paragraph" w:styleId="a9">
    <w:name w:val="footnote text"/>
    <w:basedOn w:val="a"/>
    <w:qFormat/>
    <w:pPr>
      <w:snapToGrid w:val="0"/>
      <w:jc w:val="left"/>
    </w:pPr>
  </w:style>
  <w:style w:type="paragraph" w:styleId="aa">
    <w:name w:val="Normal (Web)"/>
    <w:basedOn w:val="a"/>
    <w:qFormat/>
    <w:pPr>
      <w:widowControl/>
      <w:spacing w:before="100" w:beforeAutospacing="1" w:after="100" w:afterAutospacing="1"/>
      <w:jc w:val="left"/>
    </w:pPr>
    <w:rPr>
      <w:rFonts w:ascii="宋体" w:hAnsi="宋体"/>
      <w:kern w:val="0"/>
      <w:sz w:val="24"/>
      <w:szCs w:val="20"/>
    </w:rPr>
  </w:style>
  <w:style w:type="table" w:styleId="a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style>
  <w:style w:type="character" w:customStyle="1" w:styleId="NormalCharacter">
    <w:name w:val="NormalCharacter"/>
    <w:rPr>
      <w:kern w:val="2"/>
      <w:sz w:val="21"/>
      <w:szCs w:val="24"/>
      <w:lang w:val="en-US" w:eastAsia="zh-CN" w:bidi="ar-SA"/>
    </w:rPr>
  </w:style>
  <w:style w:type="paragraph" w:styleId="ad">
    <w:name w:val="List Paragraph"/>
    <w:basedOn w:val="a"/>
    <w:uiPriority w:val="99"/>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513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757</Words>
  <Characters>4316</Characters>
  <Application>Microsoft Office Word</Application>
  <DocSecurity>0</DocSecurity>
  <Lines>35</Lines>
  <Paragraphs>10</Paragraphs>
  <ScaleCrop>false</ScaleCrop>
  <Company>Microsoft</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qqqq</dc:creator>
  <cp:keywords/>
  <cp:lastModifiedBy>acer119</cp:lastModifiedBy>
  <cp:revision>3</cp:revision>
  <cp:lastPrinted>2021-12-22T08:46:00Z</cp:lastPrinted>
  <dcterms:created xsi:type="dcterms:W3CDTF">2023-11-16T08:10:00Z</dcterms:created>
  <dcterms:modified xsi:type="dcterms:W3CDTF">2023-11-20T06:26:00Z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CE391ED68E5F4C4FB63EE3B33BB1CDA5</vt:lpwstr>
  </property>
</Properties>
</file>